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6E148E" w:rsidRDefault="00CA1254" w:rsidP="00F11F01">
      <w:pPr>
        <w:pStyle w:val="TableParagraph"/>
        <w:spacing w:before="92"/>
        <w:ind w:left="0" w:right="3"/>
        <w:jc w:val="center"/>
        <w:rPr>
          <w:b/>
          <w:color w:val="632423" w:themeColor="accent2" w:themeShade="80"/>
          <w:sz w:val="28"/>
          <w:szCs w:val="28"/>
        </w:rPr>
      </w:pPr>
      <w:r w:rsidRPr="006E148E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6E148E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6E148E" w:rsidRDefault="008532F2" w:rsidP="00F11F01">
      <w:pPr>
        <w:widowControl/>
        <w:adjustRightInd w:val="0"/>
        <w:ind w:right="3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6E148E">
        <w:rPr>
          <w:b/>
          <w:color w:val="632423" w:themeColor="accent2" w:themeShade="80"/>
          <w:sz w:val="28"/>
          <w:szCs w:val="28"/>
        </w:rPr>
        <w:t>«</w:t>
      </w:r>
      <w:r w:rsidR="002F1CA3">
        <w:rPr>
          <w:b/>
          <w:bCs/>
          <w:color w:val="632423" w:themeColor="accent2" w:themeShade="80"/>
          <w:sz w:val="28"/>
          <w:szCs w:val="28"/>
        </w:rPr>
        <w:t>БЮДЖЕТНА СИСТЕМА</w:t>
      </w:r>
      <w:r w:rsidRPr="006E148E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6E148E" w:rsidRDefault="0028798F" w:rsidP="00F11F01">
      <w:pPr>
        <w:widowControl/>
        <w:adjustRightInd w:val="0"/>
        <w:ind w:right="3"/>
        <w:jc w:val="center"/>
        <w:rPr>
          <w:rFonts w:eastAsiaTheme="minorHAnsi"/>
          <w:color w:val="000000"/>
          <w:sz w:val="24"/>
          <w:szCs w:val="24"/>
        </w:rPr>
      </w:pPr>
    </w:p>
    <w:p w:rsidR="0028798F" w:rsidRPr="006E148E" w:rsidRDefault="0028798F" w:rsidP="00F11F01">
      <w:pPr>
        <w:widowControl/>
        <w:adjustRightInd w:val="0"/>
        <w:ind w:right="3"/>
        <w:jc w:val="center"/>
        <w:rPr>
          <w:rFonts w:eastAsiaTheme="minorHAnsi"/>
          <w:color w:val="000000"/>
          <w:sz w:val="24"/>
          <w:szCs w:val="24"/>
        </w:rPr>
      </w:pPr>
      <w:r w:rsidRPr="006E148E">
        <w:rPr>
          <w:rFonts w:eastAsiaTheme="minorHAnsi"/>
          <w:b/>
          <w:bCs/>
          <w:color w:val="000000"/>
          <w:sz w:val="24"/>
          <w:szCs w:val="24"/>
        </w:rPr>
        <w:t>Компонента освітньої програми</w:t>
      </w:r>
      <w:r w:rsidRPr="006E148E">
        <w:rPr>
          <w:rFonts w:eastAsiaTheme="minorHAnsi"/>
          <w:i/>
          <w:iCs/>
          <w:color w:val="000000"/>
          <w:sz w:val="24"/>
          <w:szCs w:val="24"/>
        </w:rPr>
        <w:t xml:space="preserve"> </w:t>
      </w:r>
      <w:r w:rsidR="00DA68D4" w:rsidRPr="006E148E">
        <w:rPr>
          <w:rFonts w:eastAsiaTheme="minorHAnsi"/>
          <w:i/>
          <w:iCs/>
          <w:color w:val="000000"/>
          <w:sz w:val="24"/>
          <w:szCs w:val="24"/>
        </w:rPr>
        <w:t>–</w:t>
      </w:r>
      <w:r w:rsidRPr="006E148E">
        <w:rPr>
          <w:rFonts w:eastAsiaTheme="minorHAnsi"/>
          <w:i/>
          <w:iCs/>
          <w:color w:val="000000"/>
          <w:sz w:val="24"/>
          <w:szCs w:val="24"/>
        </w:rPr>
        <w:t xml:space="preserve">  </w:t>
      </w:r>
      <w:r w:rsidR="005515D6">
        <w:rPr>
          <w:rFonts w:eastAsiaTheme="minorHAnsi"/>
          <w:b/>
          <w:bCs/>
          <w:i/>
          <w:iCs/>
          <w:color w:val="000000"/>
          <w:sz w:val="24"/>
          <w:szCs w:val="24"/>
          <w:u w:val="single"/>
        </w:rPr>
        <w:t>вибіркова</w:t>
      </w:r>
      <w:r w:rsidRPr="006E148E">
        <w:rPr>
          <w:rFonts w:eastAsiaTheme="minorHAnsi"/>
          <w:color w:val="000000"/>
          <w:sz w:val="24"/>
          <w:szCs w:val="24"/>
        </w:rPr>
        <w:t xml:space="preserve"> (</w:t>
      </w:r>
      <w:r w:rsidR="005515D6">
        <w:rPr>
          <w:rFonts w:eastAsiaTheme="minorHAnsi"/>
          <w:color w:val="000000"/>
          <w:sz w:val="24"/>
          <w:szCs w:val="24"/>
        </w:rPr>
        <w:t xml:space="preserve">4 </w:t>
      </w:r>
      <w:r w:rsidR="00E17CE6">
        <w:rPr>
          <w:rFonts w:eastAsiaTheme="minorHAnsi"/>
          <w:i/>
          <w:color w:val="000000" w:themeColor="text1"/>
          <w:sz w:val="24"/>
          <w:szCs w:val="24"/>
        </w:rPr>
        <w:t>креди</w:t>
      </w:r>
      <w:r w:rsidR="005515D6">
        <w:rPr>
          <w:rFonts w:eastAsiaTheme="minorHAnsi"/>
          <w:i/>
          <w:color w:val="000000" w:themeColor="text1"/>
          <w:sz w:val="24"/>
          <w:szCs w:val="24"/>
        </w:rPr>
        <w:t>та</w:t>
      </w:r>
      <w:r w:rsidRPr="006E148E">
        <w:rPr>
          <w:rFonts w:eastAsiaTheme="minorHAnsi"/>
          <w:color w:val="000000"/>
          <w:sz w:val="24"/>
          <w:szCs w:val="24"/>
        </w:rPr>
        <w:t>)</w:t>
      </w:r>
    </w:p>
    <w:p w:rsidR="008F3961" w:rsidRPr="006E148E" w:rsidRDefault="008F3961" w:rsidP="00F11F01">
      <w:pPr>
        <w:pStyle w:val="TableParagraph"/>
        <w:spacing w:before="92"/>
        <w:ind w:left="0" w:right="3"/>
        <w:rPr>
          <w:b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3799"/>
        <w:gridCol w:w="5775"/>
      </w:tblGrid>
      <w:tr w:rsidR="00CA1254" w:rsidRPr="006E148E" w:rsidTr="00F11F01">
        <w:tc>
          <w:tcPr>
            <w:tcW w:w="1984" w:type="pct"/>
          </w:tcPr>
          <w:p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Освітньо-професійна програма</w:t>
            </w:r>
          </w:p>
        </w:tc>
        <w:tc>
          <w:tcPr>
            <w:tcW w:w="3016" w:type="pct"/>
          </w:tcPr>
          <w:p w:rsidR="00CA1254" w:rsidRPr="006E148E" w:rsidRDefault="005515D6" w:rsidP="00F11F01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Облік і оподаткування</w:t>
            </w:r>
          </w:p>
        </w:tc>
      </w:tr>
      <w:tr w:rsidR="00CA1254" w:rsidRPr="006E148E" w:rsidTr="00F11F01">
        <w:tc>
          <w:tcPr>
            <w:tcW w:w="1984" w:type="pct"/>
          </w:tcPr>
          <w:p w:rsidR="00CA1254" w:rsidRPr="002F1CA3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2F1CA3">
              <w:rPr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3016" w:type="pct"/>
          </w:tcPr>
          <w:p w:rsidR="00CA1254" w:rsidRPr="002F1CA3" w:rsidRDefault="005515D6" w:rsidP="005515D6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071 Облік і оподаткування</w:t>
            </w:r>
          </w:p>
        </w:tc>
      </w:tr>
      <w:tr w:rsidR="00CA1254" w:rsidRPr="006E148E" w:rsidTr="00F11F01">
        <w:tc>
          <w:tcPr>
            <w:tcW w:w="1984" w:type="pct"/>
          </w:tcPr>
          <w:p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3016" w:type="pct"/>
          </w:tcPr>
          <w:p w:rsidR="002A5B66" w:rsidRPr="006E148E" w:rsidRDefault="002A5B66" w:rsidP="00F11F01">
            <w:pPr>
              <w:pStyle w:val="TableParagraph"/>
              <w:ind w:left="0" w:right="3"/>
              <w:rPr>
                <w:bCs/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>07 Управління та адміністрування</w:t>
            </w:r>
          </w:p>
        </w:tc>
      </w:tr>
      <w:tr w:rsidR="00CA1254" w:rsidRPr="006E148E" w:rsidTr="00F11F01">
        <w:tc>
          <w:tcPr>
            <w:tcW w:w="1984" w:type="pct"/>
          </w:tcPr>
          <w:p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3016" w:type="pct"/>
          </w:tcPr>
          <w:p w:rsidR="00CA1254" w:rsidRPr="006E148E" w:rsidRDefault="002A5B66" w:rsidP="00F11F01">
            <w:pPr>
              <w:pStyle w:val="TableParagraph"/>
              <w:ind w:left="0" w:right="3"/>
              <w:rPr>
                <w:bCs/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>перший</w:t>
            </w:r>
            <w:r w:rsidR="00CA1254" w:rsidRPr="006E148E">
              <w:rPr>
                <w:bCs/>
                <w:sz w:val="24"/>
                <w:szCs w:val="24"/>
              </w:rPr>
              <w:t xml:space="preserve"> (</w:t>
            </w:r>
            <w:r w:rsidRPr="006E148E">
              <w:rPr>
                <w:bCs/>
                <w:sz w:val="24"/>
                <w:szCs w:val="24"/>
              </w:rPr>
              <w:t>бакалаврський</w:t>
            </w:r>
            <w:r w:rsidR="00CA1254" w:rsidRPr="006E148E">
              <w:rPr>
                <w:bCs/>
                <w:sz w:val="24"/>
                <w:szCs w:val="24"/>
              </w:rPr>
              <w:t>)</w:t>
            </w:r>
          </w:p>
        </w:tc>
      </w:tr>
      <w:tr w:rsidR="00CA1254" w:rsidRPr="006E148E" w:rsidTr="00F11F01">
        <w:tc>
          <w:tcPr>
            <w:tcW w:w="1984" w:type="pct"/>
          </w:tcPr>
          <w:p w:rsidR="00CA1254" w:rsidRPr="006E148E" w:rsidRDefault="00CA1254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Мова навчання</w:t>
            </w:r>
          </w:p>
        </w:tc>
        <w:tc>
          <w:tcPr>
            <w:tcW w:w="3016" w:type="pct"/>
          </w:tcPr>
          <w:p w:rsidR="00CA1254" w:rsidRPr="006E148E" w:rsidRDefault="00CA1254" w:rsidP="00F11F01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 xml:space="preserve">українська </w:t>
            </w:r>
          </w:p>
        </w:tc>
      </w:tr>
      <w:tr w:rsidR="00371D03" w:rsidRPr="006E148E" w:rsidTr="00F11F01">
        <w:tc>
          <w:tcPr>
            <w:tcW w:w="1984" w:type="pct"/>
          </w:tcPr>
          <w:p w:rsidR="00FA7A4E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Профайл викладача</w:t>
            </w:r>
          </w:p>
          <w:p w:rsidR="00371D03" w:rsidRPr="006E148E" w:rsidRDefault="00371D03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(-ів)</w:t>
            </w:r>
          </w:p>
        </w:tc>
        <w:tc>
          <w:tcPr>
            <w:tcW w:w="3016" w:type="pct"/>
          </w:tcPr>
          <w:p w:rsidR="00371D03" w:rsidRPr="006E148E" w:rsidRDefault="00104C4B" w:rsidP="00F11F01">
            <w:pPr>
              <w:pStyle w:val="TableParagraph"/>
              <w:ind w:left="0" w:right="3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Сокровольська Наталія Ярославівна</w:t>
            </w:r>
            <w:r w:rsidR="00371D03" w:rsidRPr="006E148E">
              <w:rPr>
                <w:bCs/>
                <w:sz w:val="24"/>
                <w:szCs w:val="24"/>
              </w:rPr>
              <w:t xml:space="preserve"> </w:t>
            </w:r>
            <w:r w:rsidR="002A5B66" w:rsidRPr="006E148E">
              <w:rPr>
                <w:bCs/>
                <w:sz w:val="24"/>
                <w:szCs w:val="24"/>
              </w:rPr>
              <w:t>–</w:t>
            </w:r>
            <w:r w:rsidR="00554C48" w:rsidRPr="006E148E">
              <w:rPr>
                <w:bCs/>
                <w:sz w:val="24"/>
                <w:szCs w:val="24"/>
              </w:rPr>
              <w:t xml:space="preserve"> </w:t>
            </w:r>
            <w:r w:rsidR="002A5B66" w:rsidRPr="006E148E">
              <w:rPr>
                <w:bCs/>
                <w:sz w:val="24"/>
                <w:szCs w:val="24"/>
              </w:rPr>
              <w:t>кандидат економічних</w:t>
            </w:r>
            <w:r w:rsidR="00371D03" w:rsidRPr="006E148E">
              <w:rPr>
                <w:bCs/>
                <w:sz w:val="24"/>
                <w:szCs w:val="24"/>
              </w:rPr>
              <w:t xml:space="preserve"> наук, </w:t>
            </w:r>
            <w:r w:rsidR="002A5B66" w:rsidRPr="006E148E">
              <w:rPr>
                <w:bCs/>
                <w:sz w:val="24"/>
                <w:szCs w:val="24"/>
              </w:rPr>
              <w:t>доцент</w:t>
            </w:r>
            <w:r w:rsidR="00371D03" w:rsidRPr="006E148E">
              <w:rPr>
                <w:bCs/>
                <w:sz w:val="24"/>
                <w:szCs w:val="24"/>
              </w:rPr>
              <w:t xml:space="preserve"> кафедри </w:t>
            </w:r>
            <w:r w:rsidR="002A5B66" w:rsidRPr="006E148E">
              <w:rPr>
                <w:bCs/>
                <w:sz w:val="24"/>
                <w:szCs w:val="24"/>
              </w:rPr>
              <w:t>фінансів і кредиту</w:t>
            </w:r>
            <w:r w:rsidR="00371D03" w:rsidRPr="006E148E">
              <w:rPr>
                <w:bCs/>
                <w:sz w:val="24"/>
                <w:szCs w:val="24"/>
              </w:rPr>
              <w:t xml:space="preserve"> </w:t>
            </w:r>
          </w:p>
          <w:p w:rsidR="002A5B66" w:rsidRPr="006E148E" w:rsidRDefault="00E17CE6" w:rsidP="00F11F01">
            <w:pPr>
              <w:pStyle w:val="TableParagraph"/>
              <w:ind w:left="0" w:right="3"/>
              <w:rPr>
                <w:b/>
                <w:sz w:val="24"/>
                <w:szCs w:val="24"/>
              </w:rPr>
            </w:pPr>
            <w:r w:rsidRPr="00E17CE6">
              <w:t>https://econom.chnu.edu.ua/kafedry-ekonomichnogo-fakultetu/kafedra-finansiv-i-kredytu/kolektyv-kafedry-finansiv-i-kredytv/sokrovolska-nataliya-yaroslavivna</w:t>
            </w:r>
          </w:p>
        </w:tc>
      </w:tr>
      <w:tr w:rsidR="00371D03" w:rsidRPr="006E148E" w:rsidTr="00F11F01">
        <w:tc>
          <w:tcPr>
            <w:tcW w:w="1984" w:type="pct"/>
          </w:tcPr>
          <w:p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Контактний тел.</w:t>
            </w:r>
          </w:p>
        </w:tc>
        <w:tc>
          <w:tcPr>
            <w:tcW w:w="3016" w:type="pct"/>
          </w:tcPr>
          <w:p w:rsidR="00371D03" w:rsidRPr="006E148E" w:rsidRDefault="00371D03" w:rsidP="00104C4B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6E148E">
              <w:rPr>
                <w:sz w:val="24"/>
                <w:szCs w:val="24"/>
              </w:rPr>
              <w:t>+380</w:t>
            </w:r>
            <w:r w:rsidR="002A5B66" w:rsidRPr="006E148E">
              <w:rPr>
                <w:sz w:val="24"/>
                <w:szCs w:val="24"/>
              </w:rPr>
              <w:t>50</w:t>
            </w:r>
            <w:r w:rsidR="00104C4B">
              <w:rPr>
                <w:sz w:val="24"/>
                <w:szCs w:val="24"/>
              </w:rPr>
              <w:t>5002605</w:t>
            </w:r>
          </w:p>
        </w:tc>
      </w:tr>
      <w:tr w:rsidR="00371D03" w:rsidRPr="006E148E" w:rsidTr="00F11F01">
        <w:tc>
          <w:tcPr>
            <w:tcW w:w="1984" w:type="pct"/>
          </w:tcPr>
          <w:p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016" w:type="pct"/>
          </w:tcPr>
          <w:p w:rsidR="00371D03" w:rsidRPr="006E148E" w:rsidRDefault="002A5B66" w:rsidP="00104C4B">
            <w:pPr>
              <w:pStyle w:val="TableParagraph"/>
              <w:ind w:left="0" w:right="3"/>
              <w:rPr>
                <w:sz w:val="24"/>
                <w:szCs w:val="24"/>
              </w:rPr>
            </w:pPr>
            <w:r w:rsidRPr="006E148E">
              <w:rPr>
                <w:bCs/>
                <w:sz w:val="24"/>
                <w:szCs w:val="24"/>
              </w:rPr>
              <w:t>n.</w:t>
            </w:r>
            <w:r w:rsidR="00104C4B">
              <w:rPr>
                <w:bCs/>
                <w:sz w:val="24"/>
                <w:szCs w:val="24"/>
                <w:lang w:val="en-US"/>
              </w:rPr>
              <w:t>sokrovolska</w:t>
            </w:r>
            <w:r w:rsidR="00371D03" w:rsidRPr="006E148E">
              <w:rPr>
                <w:bCs/>
                <w:sz w:val="24"/>
                <w:szCs w:val="24"/>
              </w:rPr>
              <w:t>@chnu.edu.ua</w:t>
            </w:r>
          </w:p>
        </w:tc>
      </w:tr>
      <w:tr w:rsidR="00371D03" w:rsidRPr="006E148E" w:rsidTr="00F11F01">
        <w:tc>
          <w:tcPr>
            <w:tcW w:w="1984" w:type="pct"/>
          </w:tcPr>
          <w:p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Сторінка курсу в Moodle</w:t>
            </w:r>
          </w:p>
        </w:tc>
        <w:tc>
          <w:tcPr>
            <w:tcW w:w="3016" w:type="pct"/>
          </w:tcPr>
          <w:p w:rsidR="00371D03" w:rsidRPr="006E148E" w:rsidRDefault="005515D6" w:rsidP="00F11F01">
            <w:pPr>
              <w:pStyle w:val="TableParagraph"/>
              <w:ind w:left="0" w:right="3"/>
              <w:jc w:val="both"/>
              <w:rPr>
                <w:i/>
                <w:iCs/>
                <w:sz w:val="24"/>
                <w:szCs w:val="24"/>
              </w:rPr>
            </w:pPr>
            <w:r w:rsidRPr="005515D6">
              <w:rPr>
                <w:rStyle w:val="a5"/>
                <w:bCs/>
                <w:color w:val="auto"/>
                <w:kern w:val="24"/>
                <w:sz w:val="24"/>
                <w:szCs w:val="24"/>
                <w:u w:val="none"/>
              </w:rPr>
              <w:t>https://moodle.chnu.edu.ua/course/view.php?id=595</w:t>
            </w:r>
          </w:p>
        </w:tc>
      </w:tr>
      <w:tr w:rsidR="00371D03" w:rsidRPr="006E148E" w:rsidTr="00F11F01">
        <w:tc>
          <w:tcPr>
            <w:tcW w:w="1984" w:type="pct"/>
          </w:tcPr>
          <w:p w:rsidR="00371D03" w:rsidRPr="006E148E" w:rsidRDefault="00371D03" w:rsidP="00F11F01">
            <w:pPr>
              <w:pStyle w:val="TableParagraph"/>
              <w:ind w:left="0" w:right="3"/>
              <w:rPr>
                <w:b/>
                <w:bCs/>
                <w:sz w:val="24"/>
                <w:szCs w:val="24"/>
              </w:rPr>
            </w:pPr>
            <w:r w:rsidRPr="006E148E">
              <w:rPr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3016" w:type="pct"/>
          </w:tcPr>
          <w:p w:rsidR="00371D03" w:rsidRPr="006E148E" w:rsidRDefault="00E17CE6" w:rsidP="00E17CE6">
            <w:pPr>
              <w:pStyle w:val="TableParagraph"/>
              <w:ind w:left="0" w:right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вівторок</w:t>
            </w:r>
            <w:r w:rsidR="00371D03" w:rsidRPr="006E148E">
              <w:rPr>
                <w:bCs/>
                <w:sz w:val="24"/>
                <w:szCs w:val="24"/>
              </w:rPr>
              <w:t xml:space="preserve"> з 1</w:t>
            </w:r>
            <w:r>
              <w:rPr>
                <w:bCs/>
                <w:sz w:val="24"/>
                <w:szCs w:val="24"/>
              </w:rPr>
              <w:t>0</w:t>
            </w:r>
            <w:r w:rsidR="00371D03" w:rsidRPr="006E148E">
              <w:rPr>
                <w:bCs/>
                <w:sz w:val="24"/>
                <w:szCs w:val="24"/>
              </w:rPr>
              <w:t>.00 до 1</w:t>
            </w:r>
            <w:r>
              <w:rPr>
                <w:bCs/>
                <w:sz w:val="24"/>
                <w:szCs w:val="24"/>
              </w:rPr>
              <w:t>2</w:t>
            </w:r>
            <w:r w:rsidR="00371D03" w:rsidRPr="006E148E">
              <w:rPr>
                <w:bCs/>
                <w:sz w:val="24"/>
                <w:szCs w:val="24"/>
              </w:rPr>
              <w:t>.00</w:t>
            </w:r>
          </w:p>
        </w:tc>
      </w:tr>
    </w:tbl>
    <w:p w:rsidR="00E710F2" w:rsidRPr="006E148E" w:rsidRDefault="00E710F2" w:rsidP="00F11F01">
      <w:pPr>
        <w:pStyle w:val="a3"/>
        <w:ind w:left="0" w:right="3"/>
        <w:jc w:val="left"/>
      </w:pPr>
    </w:p>
    <w:p w:rsidR="00E710F2" w:rsidRPr="006E148E" w:rsidRDefault="005B79C8" w:rsidP="00F11F01">
      <w:pPr>
        <w:pStyle w:val="1"/>
        <w:ind w:left="0" w:right="3"/>
        <w:rPr>
          <w:color w:val="632423" w:themeColor="accent2" w:themeShade="80"/>
        </w:rPr>
      </w:pPr>
      <w:r w:rsidRPr="006E148E">
        <w:rPr>
          <w:color w:val="632423" w:themeColor="accent2" w:themeShade="80"/>
        </w:rPr>
        <w:t xml:space="preserve">АНОТАЦІЯ </w:t>
      </w:r>
      <w:r w:rsidR="00D20CA0" w:rsidRPr="006E148E">
        <w:rPr>
          <w:color w:val="632423" w:themeColor="accent2" w:themeShade="80"/>
        </w:rPr>
        <w:t xml:space="preserve">НАВЧАЛЬНОЇ </w:t>
      </w:r>
      <w:r w:rsidRPr="006E148E">
        <w:rPr>
          <w:color w:val="632423" w:themeColor="accent2" w:themeShade="80"/>
        </w:rPr>
        <w:t>ДИСЦИПЛІНИ</w:t>
      </w:r>
    </w:p>
    <w:p w:rsidR="005515D6" w:rsidRDefault="008B2C9D" w:rsidP="005515D6">
      <w:pPr>
        <w:ind w:firstLine="709"/>
        <w:jc w:val="both"/>
        <w:rPr>
          <w:bCs/>
          <w:sz w:val="24"/>
          <w:szCs w:val="24"/>
        </w:rPr>
      </w:pPr>
      <w:r w:rsidRPr="00B62C31">
        <w:rPr>
          <w:bCs/>
          <w:i/>
          <w:sz w:val="24"/>
          <w:szCs w:val="24"/>
        </w:rPr>
        <w:t>Навчальна дисципліна</w:t>
      </w:r>
      <w:r w:rsidRPr="00B62C31">
        <w:rPr>
          <w:bCs/>
          <w:sz w:val="24"/>
          <w:szCs w:val="24"/>
        </w:rPr>
        <w:t xml:space="preserve"> «</w:t>
      </w:r>
      <w:r w:rsidR="002F1CA3">
        <w:rPr>
          <w:bCs/>
          <w:sz w:val="24"/>
          <w:szCs w:val="24"/>
        </w:rPr>
        <w:t>Бюджетна система</w:t>
      </w:r>
      <w:r w:rsidRPr="00B62C31">
        <w:rPr>
          <w:bCs/>
          <w:sz w:val="24"/>
          <w:szCs w:val="24"/>
        </w:rPr>
        <w:t xml:space="preserve">» спрямована на </w:t>
      </w:r>
      <w:r w:rsidR="00F11F01" w:rsidRPr="00B62C31">
        <w:rPr>
          <w:bCs/>
          <w:sz w:val="24"/>
          <w:szCs w:val="24"/>
        </w:rPr>
        <w:t xml:space="preserve">формування </w:t>
      </w:r>
      <w:r w:rsidR="00E17CE6" w:rsidRPr="00B62C31">
        <w:rPr>
          <w:bCs/>
          <w:sz w:val="24"/>
          <w:szCs w:val="24"/>
        </w:rPr>
        <w:t>у студентів цілісної системи знань</w:t>
      </w:r>
      <w:r w:rsidR="005515D6" w:rsidRPr="005515D6">
        <w:t xml:space="preserve"> </w:t>
      </w:r>
      <w:r w:rsidR="005515D6">
        <w:t>щодо функціонування бюджетної системи, вивчення бюджетних відносин, характеру їх впливу на суспільство, опанування практичними розрахунковими методами бюджетного планування, діагностування тенденцій розвитку бюджетної системи</w:t>
      </w:r>
    </w:p>
    <w:p w:rsidR="00C815BE" w:rsidRPr="006E148E" w:rsidRDefault="005515D6" w:rsidP="005515D6">
      <w:pPr>
        <w:ind w:firstLine="709"/>
        <w:jc w:val="both"/>
        <w:rPr>
          <w:b/>
          <w:color w:val="4F81BD" w:themeColor="accent1"/>
          <w:sz w:val="24"/>
          <w:szCs w:val="24"/>
        </w:rPr>
      </w:pPr>
      <w:r>
        <w:t>.</w:t>
      </w:r>
      <w:r w:rsidR="00CA1254" w:rsidRPr="00B62C31">
        <w:rPr>
          <w:bCs/>
          <w:i/>
          <w:sz w:val="24"/>
          <w:szCs w:val="24"/>
        </w:rPr>
        <w:t>Мета навчальної дисципліни</w:t>
      </w:r>
      <w:r w:rsidR="004D07A2" w:rsidRPr="00B62C31">
        <w:rPr>
          <w:bCs/>
          <w:sz w:val="24"/>
          <w:szCs w:val="24"/>
        </w:rPr>
        <w:t xml:space="preserve">: </w:t>
      </w:r>
      <w:r w:rsidRPr="005E3441">
        <w:rPr>
          <w:sz w:val="24"/>
        </w:rPr>
        <w:t>сформувати фундаментальні знання та практичні навички  у сфері організації та функціонування бюджетної системи і бюджетної політики; вивчення сутності бюджетних відносин і характеру їх впливу на суспільство.</w:t>
      </w:r>
    </w:p>
    <w:p w:rsidR="00E710F2" w:rsidRPr="006E148E" w:rsidRDefault="009440C0" w:rsidP="00F11F01">
      <w:pPr>
        <w:pStyle w:val="a4"/>
        <w:tabs>
          <w:tab w:val="left" w:pos="1450"/>
        </w:tabs>
        <w:spacing w:before="6" w:line="237" w:lineRule="auto"/>
        <w:ind w:left="0" w:right="3" w:firstLine="0"/>
        <w:jc w:val="center"/>
        <w:rPr>
          <w:b/>
          <w:caps/>
          <w:color w:val="632423" w:themeColor="accent2" w:themeShade="80"/>
          <w:sz w:val="24"/>
          <w:szCs w:val="24"/>
        </w:rPr>
      </w:pPr>
      <w:r w:rsidRPr="006E148E">
        <w:rPr>
          <w:b/>
          <w:caps/>
          <w:color w:val="632423" w:themeColor="accent2" w:themeShade="80"/>
          <w:sz w:val="24"/>
          <w:szCs w:val="24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101"/>
        <w:gridCol w:w="8473"/>
      </w:tblGrid>
      <w:tr w:rsidR="00F547E8" w:rsidRPr="006E148E" w:rsidTr="00F11F01">
        <w:tc>
          <w:tcPr>
            <w:tcW w:w="9574" w:type="dxa"/>
            <w:gridSpan w:val="2"/>
          </w:tcPr>
          <w:p w:rsidR="00F547E8" w:rsidRPr="006E148E" w:rsidRDefault="00F11F01" w:rsidP="00B62C31">
            <w:pPr>
              <w:pStyle w:val="a4"/>
              <w:tabs>
                <w:tab w:val="left" w:pos="1450"/>
              </w:tabs>
              <w:spacing w:before="6" w:line="237" w:lineRule="auto"/>
              <w:ind w:left="0" w:right="3" w:firstLine="0"/>
              <w:jc w:val="center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МОДУЛЬ 1</w:t>
            </w:r>
            <w:r w:rsidR="00B62C31">
              <w:rPr>
                <w:b/>
                <w:sz w:val="24"/>
                <w:szCs w:val="24"/>
              </w:rPr>
              <w:t xml:space="preserve"> </w:t>
            </w:r>
            <w:r w:rsidR="005515D6" w:rsidRPr="005515D6">
              <w:rPr>
                <w:b/>
                <w:caps/>
                <w:sz w:val="24"/>
              </w:rPr>
              <w:t>Сутність, призначення і роль бюджету</w:t>
            </w: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1</w:t>
            </w:r>
          </w:p>
        </w:tc>
        <w:tc>
          <w:tcPr>
            <w:tcW w:w="8473" w:type="dxa"/>
          </w:tcPr>
          <w:p w:rsidR="005515D6" w:rsidRPr="005E3441" w:rsidRDefault="005515D6" w:rsidP="005515D6">
            <w:pPr>
              <w:rPr>
                <w:sz w:val="24"/>
              </w:rPr>
            </w:pPr>
            <w:r w:rsidRPr="005E3441">
              <w:rPr>
                <w:sz w:val="24"/>
              </w:rPr>
              <w:t>Сутність, призначення і роль бюджету. Бюджетне планування</w:t>
            </w:r>
          </w:p>
          <w:p w:rsidR="005515D6" w:rsidRPr="00B62C31" w:rsidRDefault="005515D6" w:rsidP="00B62C31">
            <w:pPr>
              <w:rPr>
                <w:sz w:val="24"/>
                <w:szCs w:val="24"/>
              </w:rPr>
            </w:pP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2</w:t>
            </w:r>
          </w:p>
        </w:tc>
        <w:tc>
          <w:tcPr>
            <w:tcW w:w="8473" w:type="dxa"/>
          </w:tcPr>
          <w:p w:rsidR="005515D6" w:rsidRPr="005E3441" w:rsidRDefault="005515D6" w:rsidP="00BC03A3">
            <w:pPr>
              <w:ind w:left="113"/>
              <w:rPr>
                <w:sz w:val="24"/>
              </w:rPr>
            </w:pPr>
            <w:r w:rsidRPr="005E3441">
              <w:rPr>
                <w:sz w:val="24"/>
              </w:rPr>
              <w:t>Бюджетний устрій і побудова бюджетної системи України</w:t>
            </w:r>
          </w:p>
          <w:p w:rsidR="005515D6" w:rsidRPr="00B62C31" w:rsidRDefault="005515D6" w:rsidP="00475E01">
            <w:pPr>
              <w:rPr>
                <w:sz w:val="24"/>
                <w:szCs w:val="24"/>
              </w:rPr>
            </w:pP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B62C3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8473" w:type="dxa"/>
          </w:tcPr>
          <w:p w:rsidR="005515D6" w:rsidRPr="005E3441" w:rsidRDefault="005515D6" w:rsidP="00BC03A3">
            <w:pPr>
              <w:ind w:left="113"/>
              <w:rPr>
                <w:sz w:val="24"/>
              </w:rPr>
            </w:pPr>
            <w:r w:rsidRPr="005E3441">
              <w:rPr>
                <w:sz w:val="24"/>
              </w:rPr>
              <w:t>Система доходів бюджету</w:t>
            </w:r>
          </w:p>
          <w:p w:rsidR="005515D6" w:rsidRPr="00B62C31" w:rsidRDefault="005515D6" w:rsidP="00475E01">
            <w:pPr>
              <w:rPr>
                <w:sz w:val="24"/>
                <w:szCs w:val="24"/>
              </w:rPr>
            </w:pPr>
          </w:p>
        </w:tc>
      </w:tr>
      <w:tr w:rsidR="005515D6" w:rsidRPr="006E148E" w:rsidTr="00B62C31">
        <w:trPr>
          <w:trHeight w:val="215"/>
        </w:trPr>
        <w:tc>
          <w:tcPr>
            <w:tcW w:w="1101" w:type="dxa"/>
          </w:tcPr>
          <w:p w:rsidR="005515D6" w:rsidRPr="006E148E" w:rsidRDefault="005515D6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cap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4</w:t>
            </w:r>
          </w:p>
        </w:tc>
        <w:tc>
          <w:tcPr>
            <w:tcW w:w="8473" w:type="dxa"/>
          </w:tcPr>
          <w:p w:rsidR="005515D6" w:rsidRPr="005E3441" w:rsidRDefault="005515D6" w:rsidP="00BC03A3">
            <w:pPr>
              <w:ind w:left="113"/>
              <w:rPr>
                <w:sz w:val="24"/>
                <w:lang w:eastAsia="uk-UA" w:bidi="uk-UA"/>
              </w:rPr>
            </w:pPr>
            <w:r w:rsidRPr="005E3441">
              <w:rPr>
                <w:bCs/>
                <w:sz w:val="24"/>
              </w:rPr>
              <w:t>Система видатків бюджету</w:t>
            </w:r>
          </w:p>
          <w:p w:rsidR="005515D6" w:rsidRPr="00B62C31" w:rsidRDefault="005515D6" w:rsidP="00B62C31">
            <w:pPr>
              <w:rPr>
                <w:sz w:val="24"/>
                <w:szCs w:val="24"/>
              </w:rPr>
            </w:pPr>
          </w:p>
        </w:tc>
      </w:tr>
      <w:tr w:rsidR="005515D6" w:rsidRPr="006E148E" w:rsidTr="00B62C31">
        <w:trPr>
          <w:trHeight w:val="215"/>
        </w:trPr>
        <w:tc>
          <w:tcPr>
            <w:tcW w:w="1101" w:type="dxa"/>
          </w:tcPr>
          <w:p w:rsidR="005515D6" w:rsidRPr="006E148E" w:rsidRDefault="005515D6" w:rsidP="00F11F0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</w:t>
            </w:r>
          </w:p>
        </w:tc>
        <w:tc>
          <w:tcPr>
            <w:tcW w:w="8473" w:type="dxa"/>
          </w:tcPr>
          <w:p w:rsidR="005515D6" w:rsidRPr="005E3441" w:rsidRDefault="005515D6" w:rsidP="005515D6">
            <w:pPr>
              <w:rPr>
                <w:sz w:val="24"/>
                <w:lang w:eastAsia="uk-UA" w:bidi="uk-UA"/>
              </w:rPr>
            </w:pPr>
            <w:r w:rsidRPr="005E3441">
              <w:rPr>
                <w:bCs/>
                <w:sz w:val="24"/>
              </w:rPr>
              <w:t>Міжбюджетні відносини і система бюджетного вирівнювання</w:t>
            </w:r>
          </w:p>
          <w:p w:rsidR="005515D6" w:rsidRPr="00B62C31" w:rsidRDefault="005515D6" w:rsidP="00B62C31">
            <w:pPr>
              <w:rPr>
                <w:sz w:val="24"/>
                <w:szCs w:val="24"/>
              </w:rPr>
            </w:pPr>
          </w:p>
        </w:tc>
      </w:tr>
      <w:tr w:rsidR="00F11F01" w:rsidRPr="006E148E" w:rsidTr="00F11F01">
        <w:tc>
          <w:tcPr>
            <w:tcW w:w="9574" w:type="dxa"/>
            <w:gridSpan w:val="2"/>
          </w:tcPr>
          <w:p w:rsidR="00F11F01" w:rsidRPr="006E148E" w:rsidRDefault="00903E53" w:rsidP="00903E53">
            <w:pPr>
              <w:jc w:val="center"/>
              <w:rPr>
                <w:bCs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 xml:space="preserve">МОДУЛЬ 2. </w:t>
            </w:r>
            <w:r w:rsidR="005515D6" w:rsidRPr="005515D6">
              <w:rPr>
                <w:b/>
                <w:bCs/>
                <w:caps/>
                <w:sz w:val="24"/>
                <w:szCs w:val="24"/>
              </w:rPr>
              <w:t>Планування видатків бюджетних установ</w:t>
            </w: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B62C31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8473" w:type="dxa"/>
          </w:tcPr>
          <w:p w:rsidR="005515D6" w:rsidRPr="005E3441" w:rsidRDefault="005515D6" w:rsidP="005515D6">
            <w:pPr>
              <w:rPr>
                <w:sz w:val="24"/>
                <w:lang w:eastAsia="uk-UA" w:bidi="uk-UA"/>
              </w:rPr>
            </w:pPr>
            <w:r w:rsidRPr="005E3441">
              <w:rPr>
                <w:sz w:val="24"/>
              </w:rPr>
              <w:t>Бюджетний дефіцит і джерела його фінансування.</w:t>
            </w:r>
          </w:p>
          <w:p w:rsidR="005515D6" w:rsidRPr="00B62C31" w:rsidRDefault="005515D6" w:rsidP="00B62C31">
            <w:pPr>
              <w:rPr>
                <w:sz w:val="24"/>
                <w:szCs w:val="24"/>
              </w:rPr>
            </w:pP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5515D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</w:t>
            </w:r>
          </w:p>
        </w:tc>
        <w:tc>
          <w:tcPr>
            <w:tcW w:w="8473" w:type="dxa"/>
          </w:tcPr>
          <w:p w:rsidR="005515D6" w:rsidRPr="005E3441" w:rsidRDefault="005515D6" w:rsidP="00BC03A3">
            <w:pPr>
              <w:ind w:left="113"/>
              <w:rPr>
                <w:sz w:val="24"/>
              </w:rPr>
            </w:pPr>
            <w:r w:rsidRPr="005E3441">
              <w:rPr>
                <w:sz w:val="24"/>
              </w:rPr>
              <w:t xml:space="preserve">Видатки бюджету на обслуговування державного боргу. </w:t>
            </w:r>
          </w:p>
          <w:p w:rsidR="005515D6" w:rsidRPr="00B62C31" w:rsidRDefault="005515D6" w:rsidP="00B62C31">
            <w:pPr>
              <w:rPr>
                <w:sz w:val="24"/>
                <w:szCs w:val="24"/>
              </w:rPr>
            </w:pP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5515D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8</w:t>
            </w:r>
          </w:p>
        </w:tc>
        <w:tc>
          <w:tcPr>
            <w:tcW w:w="8473" w:type="dxa"/>
          </w:tcPr>
          <w:p w:rsidR="005515D6" w:rsidRPr="005E3441" w:rsidRDefault="005515D6" w:rsidP="00BC03A3">
            <w:pPr>
              <w:ind w:left="113"/>
              <w:rPr>
                <w:sz w:val="24"/>
              </w:rPr>
            </w:pPr>
            <w:r w:rsidRPr="005E3441">
              <w:rPr>
                <w:bCs/>
                <w:sz w:val="24"/>
              </w:rPr>
              <w:t>Видатки бюджету на соціальний захист населення і соціальну сферу.</w:t>
            </w:r>
          </w:p>
          <w:p w:rsidR="005515D6" w:rsidRPr="00B62C31" w:rsidRDefault="005515D6" w:rsidP="00475E01">
            <w:pPr>
              <w:rPr>
                <w:sz w:val="24"/>
                <w:szCs w:val="24"/>
              </w:rPr>
            </w:pPr>
          </w:p>
        </w:tc>
      </w:tr>
      <w:tr w:rsidR="005515D6" w:rsidRPr="006E148E" w:rsidTr="00903E53">
        <w:tc>
          <w:tcPr>
            <w:tcW w:w="1101" w:type="dxa"/>
          </w:tcPr>
          <w:p w:rsidR="005515D6" w:rsidRPr="006E148E" w:rsidRDefault="005515D6" w:rsidP="005515D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9</w:t>
            </w:r>
          </w:p>
        </w:tc>
        <w:tc>
          <w:tcPr>
            <w:tcW w:w="8473" w:type="dxa"/>
          </w:tcPr>
          <w:p w:rsidR="005515D6" w:rsidRPr="005E3441" w:rsidRDefault="005515D6" w:rsidP="00BC03A3">
            <w:pPr>
              <w:ind w:left="113"/>
              <w:rPr>
                <w:bCs/>
                <w:sz w:val="24"/>
              </w:rPr>
            </w:pPr>
            <w:r w:rsidRPr="005E3441">
              <w:rPr>
                <w:bCs/>
                <w:sz w:val="24"/>
              </w:rPr>
              <w:t>Видатки бюджету на оборону та управління.</w:t>
            </w:r>
          </w:p>
          <w:p w:rsidR="005515D6" w:rsidRPr="00B62C31" w:rsidRDefault="005515D6" w:rsidP="00475E01">
            <w:pPr>
              <w:rPr>
                <w:sz w:val="24"/>
                <w:szCs w:val="24"/>
              </w:rPr>
            </w:pPr>
          </w:p>
        </w:tc>
      </w:tr>
      <w:tr w:rsidR="00475E01" w:rsidRPr="006E148E" w:rsidTr="00903E53">
        <w:tc>
          <w:tcPr>
            <w:tcW w:w="1101" w:type="dxa"/>
          </w:tcPr>
          <w:p w:rsidR="00475E01" w:rsidRPr="006E148E" w:rsidRDefault="00475E01" w:rsidP="005515D6">
            <w:pPr>
              <w:pStyle w:val="a4"/>
              <w:spacing w:before="6" w:line="237" w:lineRule="auto"/>
              <w:ind w:left="0" w:right="3" w:firstLine="0"/>
              <w:jc w:val="left"/>
              <w:rPr>
                <w:b/>
                <w:sz w:val="24"/>
                <w:szCs w:val="24"/>
              </w:rPr>
            </w:pPr>
            <w:r w:rsidRPr="006E148E">
              <w:rPr>
                <w:b/>
                <w:sz w:val="24"/>
                <w:szCs w:val="24"/>
              </w:rPr>
              <w:t>Тема</w:t>
            </w:r>
            <w:r w:rsidRPr="006E148E">
              <w:rPr>
                <w:b/>
                <w:caps/>
                <w:sz w:val="24"/>
                <w:szCs w:val="24"/>
              </w:rPr>
              <w:t xml:space="preserve"> </w:t>
            </w:r>
            <w:r w:rsidR="005515D6">
              <w:rPr>
                <w:b/>
                <w:caps/>
                <w:sz w:val="24"/>
                <w:szCs w:val="24"/>
              </w:rPr>
              <w:t>10</w:t>
            </w:r>
          </w:p>
        </w:tc>
        <w:tc>
          <w:tcPr>
            <w:tcW w:w="8473" w:type="dxa"/>
          </w:tcPr>
          <w:p w:rsidR="005515D6" w:rsidRPr="005E3441" w:rsidRDefault="005515D6" w:rsidP="005515D6">
            <w:pPr>
              <w:rPr>
                <w:bCs/>
                <w:sz w:val="24"/>
              </w:rPr>
            </w:pPr>
            <w:r w:rsidRPr="005E3441">
              <w:rPr>
                <w:sz w:val="24"/>
              </w:rPr>
              <w:t xml:space="preserve"> </w:t>
            </w:r>
            <w:r w:rsidRPr="005E3441">
              <w:rPr>
                <w:bCs/>
                <w:sz w:val="24"/>
              </w:rPr>
              <w:t>Видатки бюджету на економічну діяльність держави та науку.</w:t>
            </w:r>
          </w:p>
          <w:p w:rsidR="00475E01" w:rsidRPr="00B62C31" w:rsidRDefault="00475E01" w:rsidP="00475E01">
            <w:pPr>
              <w:rPr>
                <w:sz w:val="24"/>
                <w:szCs w:val="24"/>
              </w:rPr>
            </w:pPr>
          </w:p>
        </w:tc>
      </w:tr>
    </w:tbl>
    <w:p w:rsidR="004D07A2" w:rsidRPr="006E148E" w:rsidRDefault="00F547E8" w:rsidP="00F11F01">
      <w:pPr>
        <w:pStyle w:val="Default"/>
        <w:ind w:right="3"/>
        <w:jc w:val="both"/>
        <w:rPr>
          <w:b/>
          <w:color w:val="632423" w:themeColor="accent2" w:themeShade="80"/>
          <w:kern w:val="24"/>
          <w:lang w:val="uk-UA"/>
        </w:rPr>
      </w:pPr>
      <w:r w:rsidRPr="006E148E">
        <w:rPr>
          <w:b/>
          <w:color w:val="632423" w:themeColor="accent2" w:themeShade="80"/>
          <w:kern w:val="24"/>
          <w:lang w:val="uk-UA"/>
        </w:rPr>
        <w:t xml:space="preserve"> </w:t>
      </w:r>
    </w:p>
    <w:p w:rsidR="004D05DA" w:rsidRPr="006E148E" w:rsidRDefault="004D07A2" w:rsidP="00F11F01">
      <w:pPr>
        <w:pStyle w:val="Default"/>
        <w:ind w:right="3"/>
        <w:jc w:val="center"/>
        <w:rPr>
          <w:b/>
          <w:color w:val="632423" w:themeColor="accent2" w:themeShade="80"/>
          <w:kern w:val="24"/>
          <w:lang w:val="uk-UA"/>
        </w:rPr>
      </w:pPr>
      <w:bookmarkStart w:id="0" w:name="_Hlk172196169"/>
      <w:bookmarkStart w:id="1" w:name="_Hlk172196148"/>
      <w:r w:rsidRPr="006E148E">
        <w:rPr>
          <w:b/>
          <w:color w:val="632423" w:themeColor="accent2" w:themeShade="80"/>
          <w:kern w:val="24"/>
          <w:lang w:val="uk-UA"/>
        </w:rPr>
        <w:t>ОСВІТНІ ТЕХНОЛОГІЇ</w:t>
      </w:r>
      <w:r w:rsidR="004D05DA" w:rsidRPr="006E148E">
        <w:rPr>
          <w:b/>
          <w:color w:val="632423" w:themeColor="accent2" w:themeShade="80"/>
          <w:kern w:val="24"/>
          <w:lang w:val="uk-UA"/>
        </w:rPr>
        <w:t>, ФОРМИ ТА МЕТОДИ НАВЧАННЯ</w:t>
      </w:r>
    </w:p>
    <w:bookmarkEnd w:id="0"/>
    <w:p w:rsidR="00B76FC8" w:rsidRPr="006E148E" w:rsidRDefault="004D07A2" w:rsidP="00F11F01">
      <w:pPr>
        <w:ind w:right="3"/>
        <w:jc w:val="both"/>
        <w:rPr>
          <w:color w:val="000000" w:themeColor="text1"/>
          <w:kern w:val="24"/>
          <w:sz w:val="24"/>
          <w:szCs w:val="24"/>
        </w:rPr>
      </w:pPr>
      <w:r w:rsidRPr="006E148E">
        <w:rPr>
          <w:color w:val="000000" w:themeColor="text1"/>
          <w:kern w:val="24"/>
          <w:sz w:val="24"/>
          <w:szCs w:val="24"/>
        </w:rPr>
        <w:lastRenderedPageBreak/>
        <w:t>У процесі вивчення навчальної дисципліни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 використовуються </w:t>
      </w:r>
      <w:r w:rsidR="00C91D73" w:rsidRPr="006E148E">
        <w:rPr>
          <w:color w:val="000000" w:themeColor="text1"/>
          <w:kern w:val="24"/>
          <w:sz w:val="24"/>
          <w:szCs w:val="24"/>
        </w:rPr>
        <w:t xml:space="preserve">традиційні та </w:t>
      </w:r>
      <w:r w:rsidR="00B76FC8" w:rsidRPr="006E148E">
        <w:rPr>
          <w:color w:val="000000" w:themeColor="text1"/>
          <w:kern w:val="24"/>
          <w:sz w:val="24"/>
          <w:szCs w:val="24"/>
        </w:rPr>
        <w:t>інноваційні освітні технології</w:t>
      </w:r>
      <w:r w:rsidR="00C91D73" w:rsidRPr="006E148E">
        <w:rPr>
          <w:color w:val="000000" w:themeColor="text1"/>
          <w:kern w:val="24"/>
          <w:sz w:val="24"/>
          <w:szCs w:val="24"/>
        </w:rPr>
        <w:t xml:space="preserve"> (</w:t>
      </w:r>
      <w:r w:rsidR="00B76FC8" w:rsidRPr="006E148E">
        <w:rPr>
          <w:color w:val="000000" w:themeColor="text1"/>
          <w:kern w:val="24"/>
          <w:sz w:val="24"/>
          <w:szCs w:val="24"/>
        </w:rPr>
        <w:t>інформаційно-ком</w:t>
      </w:r>
      <w:r w:rsidR="00453EF7" w:rsidRPr="006E148E">
        <w:rPr>
          <w:color w:val="000000" w:themeColor="text1"/>
          <w:kern w:val="24"/>
          <w:sz w:val="24"/>
          <w:szCs w:val="24"/>
        </w:rPr>
        <w:t>унікаційні, технології студенто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центрованого навчання; </w:t>
      </w:r>
      <w:r w:rsidRPr="006E148E">
        <w:rPr>
          <w:color w:val="000000" w:themeColor="text1"/>
          <w:kern w:val="24"/>
          <w:sz w:val="24"/>
          <w:szCs w:val="24"/>
        </w:rPr>
        <w:t>проєктна діяльність</w:t>
      </w:r>
      <w:r w:rsidR="00C91D73" w:rsidRPr="006E148E">
        <w:rPr>
          <w:color w:val="000000" w:themeColor="text1"/>
          <w:kern w:val="24"/>
          <w:sz w:val="24"/>
          <w:szCs w:val="24"/>
        </w:rPr>
        <w:t>),</w:t>
      </w:r>
      <w:r w:rsidRPr="006E148E">
        <w:rPr>
          <w:color w:val="000000" w:themeColor="text1"/>
          <w:kern w:val="24"/>
          <w:sz w:val="24"/>
          <w:szCs w:val="24"/>
        </w:rPr>
        <w:t xml:space="preserve"> 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традиційні та інтерактивні </w:t>
      </w:r>
      <w:r w:rsidR="004D05DA" w:rsidRPr="006E148E">
        <w:rPr>
          <w:color w:val="000000" w:themeColor="text1"/>
          <w:kern w:val="24"/>
          <w:sz w:val="24"/>
          <w:szCs w:val="24"/>
        </w:rPr>
        <w:t xml:space="preserve">форми і </w:t>
      </w:r>
      <w:r w:rsidR="00B76FC8" w:rsidRPr="006E148E">
        <w:rPr>
          <w:color w:val="000000" w:themeColor="text1"/>
          <w:kern w:val="24"/>
          <w:sz w:val="24"/>
          <w:szCs w:val="24"/>
        </w:rPr>
        <w:t>методи навчання</w:t>
      </w:r>
      <w:r w:rsidR="00C91D73" w:rsidRPr="006E148E">
        <w:rPr>
          <w:color w:val="000000" w:themeColor="text1"/>
          <w:kern w:val="24"/>
          <w:sz w:val="24"/>
          <w:szCs w:val="24"/>
        </w:rPr>
        <w:t xml:space="preserve"> (зокрема, 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лекція-візуалізація, </w:t>
      </w:r>
      <w:r w:rsidR="006E148E">
        <w:rPr>
          <w:color w:val="000000" w:themeColor="text1"/>
          <w:kern w:val="24"/>
          <w:sz w:val="24"/>
          <w:szCs w:val="24"/>
        </w:rPr>
        <w:t>практичне заняття</w:t>
      </w:r>
      <w:r w:rsidR="00B76FC8" w:rsidRPr="006E148E">
        <w:rPr>
          <w:color w:val="000000" w:themeColor="text1"/>
          <w:kern w:val="24"/>
          <w:sz w:val="24"/>
          <w:szCs w:val="24"/>
        </w:rPr>
        <w:t xml:space="preserve">-дискусія, </w:t>
      </w:r>
      <w:r w:rsidR="006E148E">
        <w:rPr>
          <w:color w:val="000000" w:themeColor="text1"/>
          <w:kern w:val="24"/>
          <w:sz w:val="24"/>
          <w:szCs w:val="24"/>
        </w:rPr>
        <w:t>практичне заняття</w:t>
      </w:r>
      <w:r w:rsidR="00B76FC8" w:rsidRPr="006E148E">
        <w:rPr>
          <w:color w:val="000000" w:themeColor="text1"/>
          <w:kern w:val="24"/>
          <w:sz w:val="24"/>
          <w:szCs w:val="24"/>
        </w:rPr>
        <w:t>-діалог,</w:t>
      </w:r>
      <w:r w:rsidR="00FA7A4E" w:rsidRPr="006E148E">
        <w:rPr>
          <w:color w:val="000000" w:themeColor="text1"/>
          <w:kern w:val="24"/>
          <w:sz w:val="24"/>
          <w:szCs w:val="24"/>
        </w:rPr>
        <w:t xml:space="preserve"> самостійно-дослідницька робота тощо)</w:t>
      </w:r>
      <w:r w:rsidR="00B76FC8" w:rsidRPr="006E148E">
        <w:rPr>
          <w:color w:val="000000" w:themeColor="text1"/>
          <w:kern w:val="24"/>
          <w:sz w:val="24"/>
          <w:szCs w:val="24"/>
        </w:rPr>
        <w:t>.</w:t>
      </w:r>
    </w:p>
    <w:bookmarkEnd w:id="1"/>
    <w:p w:rsidR="00B76FC8" w:rsidRPr="006E148E" w:rsidRDefault="00B76FC8" w:rsidP="00F11F01">
      <w:pPr>
        <w:widowControl/>
        <w:adjustRightInd w:val="0"/>
        <w:ind w:right="3"/>
        <w:rPr>
          <w:b/>
          <w:bCs/>
          <w:sz w:val="24"/>
          <w:szCs w:val="24"/>
        </w:rPr>
      </w:pPr>
    </w:p>
    <w:p w:rsidR="00B76FC8" w:rsidRPr="006E148E" w:rsidRDefault="004D07A2" w:rsidP="00F11F01">
      <w:pPr>
        <w:pStyle w:val="aa"/>
        <w:spacing w:before="0" w:beforeAutospacing="0" w:after="0" w:afterAutospacing="0"/>
        <w:ind w:right="3"/>
        <w:jc w:val="center"/>
        <w:rPr>
          <w:color w:val="632423" w:themeColor="accent2" w:themeShade="80"/>
        </w:rPr>
      </w:pPr>
      <w:bookmarkStart w:id="2" w:name="_Hlk172198208"/>
      <w:r w:rsidRPr="006E148E">
        <w:rPr>
          <w:rFonts w:eastAsia="+mn-ea"/>
          <w:b/>
          <w:bCs/>
          <w:color w:val="632423" w:themeColor="accent2" w:themeShade="80"/>
          <w:kern w:val="24"/>
        </w:rPr>
        <w:t>ФОРМИ</w:t>
      </w:r>
      <w:r w:rsidR="00F547E8" w:rsidRPr="006E148E">
        <w:rPr>
          <w:rFonts w:eastAsia="+mn-ea"/>
          <w:b/>
          <w:bCs/>
          <w:color w:val="632423" w:themeColor="accent2" w:themeShade="80"/>
          <w:kern w:val="24"/>
        </w:rPr>
        <w:t xml:space="preserve"> </w:t>
      </w:r>
      <w:r w:rsidR="006E6843" w:rsidRPr="006E148E">
        <w:rPr>
          <w:rFonts w:eastAsia="+mn-ea"/>
          <w:b/>
          <w:bCs/>
          <w:color w:val="632423" w:themeColor="accent2" w:themeShade="80"/>
          <w:kern w:val="24"/>
        </w:rPr>
        <w:t xml:space="preserve">Й </w:t>
      </w:r>
      <w:r w:rsidR="00F547E8" w:rsidRPr="006E148E">
        <w:rPr>
          <w:rFonts w:eastAsia="+mn-ea"/>
          <w:b/>
          <w:bCs/>
          <w:color w:val="632423" w:themeColor="accent2" w:themeShade="80"/>
          <w:kern w:val="24"/>
        </w:rPr>
        <w:t xml:space="preserve">МЕТОДИ </w:t>
      </w:r>
      <w:r w:rsidRPr="006E148E">
        <w:rPr>
          <w:rFonts w:eastAsia="+mn-ea"/>
          <w:b/>
          <w:bCs/>
          <w:color w:val="632423" w:themeColor="accent2" w:themeShade="80"/>
          <w:kern w:val="24"/>
        </w:rPr>
        <w:t>КОНТРОЛЮ ТА ОЦІНЮВАННЯ</w:t>
      </w:r>
    </w:p>
    <w:bookmarkEnd w:id="2"/>
    <w:p w:rsidR="00B76FC8" w:rsidRPr="006E148E" w:rsidRDefault="00B76FC8" w:rsidP="00F11F01">
      <w:pPr>
        <w:pStyle w:val="aa"/>
        <w:spacing w:before="0" w:beforeAutospacing="0" w:after="0" w:afterAutospacing="0"/>
        <w:ind w:right="3"/>
        <w:jc w:val="both"/>
      </w:pPr>
      <w:r w:rsidRPr="006E148E">
        <w:rPr>
          <w:rFonts w:eastAsia="+mn-ea"/>
          <w:b/>
          <w:bCs/>
          <w:i/>
          <w:color w:val="000000"/>
          <w:kern w:val="24"/>
        </w:rPr>
        <w:t>Поточний контроль</w:t>
      </w:r>
      <w:r w:rsidRPr="006E148E">
        <w:rPr>
          <w:rFonts w:eastAsia="+mn-ea"/>
          <w:b/>
          <w:bCs/>
          <w:color w:val="000000"/>
          <w:kern w:val="24"/>
        </w:rPr>
        <w:t>:</w:t>
      </w:r>
      <w:r w:rsidRPr="006E148E">
        <w:rPr>
          <w:rFonts w:eastAsia="+mn-ea"/>
          <w:color w:val="000000"/>
          <w:kern w:val="24"/>
        </w:rPr>
        <w:t xml:space="preserve"> усне</w:t>
      </w:r>
      <w:r w:rsidR="004D07A2" w:rsidRPr="006E148E">
        <w:rPr>
          <w:rFonts w:eastAsia="+mn-ea"/>
          <w:color w:val="000000"/>
          <w:kern w:val="24"/>
        </w:rPr>
        <w:t xml:space="preserve"> та</w:t>
      </w:r>
      <w:r w:rsidRPr="006E148E">
        <w:rPr>
          <w:rFonts w:eastAsia="+mn-ea"/>
          <w:color w:val="000000"/>
          <w:kern w:val="24"/>
        </w:rPr>
        <w:t xml:space="preserve"> письмове опитування, тестування, есе, творча робота, проект, презентація </w:t>
      </w:r>
      <w:r w:rsidR="00FA7A4E" w:rsidRPr="006E148E">
        <w:rPr>
          <w:rFonts w:eastAsia="+mn-ea"/>
          <w:color w:val="000000"/>
          <w:kern w:val="24"/>
        </w:rPr>
        <w:t>тощо</w:t>
      </w:r>
      <w:r w:rsidRPr="006E148E">
        <w:rPr>
          <w:rFonts w:eastAsia="+mn-ea"/>
          <w:color w:val="000000"/>
          <w:kern w:val="24"/>
        </w:rPr>
        <w:t>.</w:t>
      </w:r>
    </w:p>
    <w:p w:rsidR="00B76FC8" w:rsidRPr="006E148E" w:rsidRDefault="00B76FC8" w:rsidP="00F11F01">
      <w:pPr>
        <w:pStyle w:val="aa"/>
        <w:spacing w:before="0" w:beforeAutospacing="0" w:after="0" w:afterAutospacing="0"/>
        <w:ind w:right="3"/>
        <w:rPr>
          <w:rFonts w:eastAsia="+mn-ea"/>
          <w:b/>
          <w:bCs/>
          <w:color w:val="000000"/>
          <w:kern w:val="24"/>
        </w:rPr>
      </w:pPr>
      <w:r w:rsidRPr="006E148E">
        <w:rPr>
          <w:rFonts w:eastAsia="+mn-ea"/>
          <w:b/>
          <w:bCs/>
          <w:i/>
          <w:color w:val="000000"/>
          <w:kern w:val="24"/>
        </w:rPr>
        <w:t>Підсумковий  контроль</w:t>
      </w:r>
      <w:r w:rsidRPr="006E148E">
        <w:rPr>
          <w:rFonts w:eastAsia="+mn-ea"/>
          <w:b/>
          <w:bCs/>
          <w:color w:val="000000"/>
          <w:kern w:val="24"/>
        </w:rPr>
        <w:t xml:space="preserve"> </w:t>
      </w:r>
      <w:r w:rsidRPr="006E148E">
        <w:rPr>
          <w:rFonts w:eastAsia="+mn-ea"/>
          <w:color w:val="000000"/>
          <w:kern w:val="24"/>
        </w:rPr>
        <w:t>–</w:t>
      </w:r>
      <w:r w:rsidRPr="006E148E">
        <w:rPr>
          <w:rFonts w:eastAsia="+mn-ea"/>
          <w:b/>
          <w:bCs/>
          <w:color w:val="000000"/>
          <w:kern w:val="24"/>
        </w:rPr>
        <w:t xml:space="preserve"> </w:t>
      </w:r>
      <w:r w:rsidR="00FA7A4E" w:rsidRPr="006E148E">
        <w:rPr>
          <w:rFonts w:eastAsia="+mn-ea"/>
          <w:color w:val="000000"/>
          <w:kern w:val="24"/>
        </w:rPr>
        <w:t>залік</w:t>
      </w:r>
      <w:r w:rsidRPr="006E148E">
        <w:rPr>
          <w:rFonts w:eastAsia="+mn-ea"/>
          <w:color w:val="000000"/>
          <w:kern w:val="24"/>
        </w:rPr>
        <w:t>.</w:t>
      </w:r>
      <w:r w:rsidRPr="006E148E">
        <w:rPr>
          <w:rFonts w:eastAsia="+mn-ea"/>
          <w:b/>
          <w:bCs/>
          <w:color w:val="000000"/>
          <w:kern w:val="24"/>
        </w:rPr>
        <w:t xml:space="preserve">     </w:t>
      </w:r>
    </w:p>
    <w:p w:rsidR="00B76FC8" w:rsidRPr="006E148E" w:rsidRDefault="00B76FC8" w:rsidP="00F11F01">
      <w:pPr>
        <w:pStyle w:val="aa"/>
        <w:spacing w:before="0" w:beforeAutospacing="0" w:after="0" w:afterAutospacing="0"/>
        <w:ind w:right="3"/>
        <w:rPr>
          <w:rFonts w:eastAsia="+mn-ea"/>
          <w:b/>
          <w:bCs/>
          <w:color w:val="000000"/>
          <w:kern w:val="24"/>
        </w:rPr>
      </w:pPr>
    </w:p>
    <w:p w:rsidR="00B76FC8" w:rsidRPr="006E148E" w:rsidRDefault="00E2612B" w:rsidP="00F11F01">
      <w:pPr>
        <w:pStyle w:val="aa"/>
        <w:spacing w:before="0" w:beforeAutospacing="0" w:after="0" w:afterAutospacing="0"/>
        <w:ind w:right="3"/>
        <w:jc w:val="center"/>
        <w:rPr>
          <w:rFonts w:eastAsia="+mn-ea"/>
          <w:b/>
          <w:bCs/>
          <w:color w:val="632423" w:themeColor="accent2" w:themeShade="80"/>
          <w:kern w:val="24"/>
        </w:rPr>
      </w:pPr>
      <w:r w:rsidRPr="006E148E">
        <w:rPr>
          <w:rFonts w:eastAsia="+mn-ea"/>
          <w:b/>
          <w:bCs/>
          <w:color w:val="632423" w:themeColor="accent2" w:themeShade="80"/>
          <w:kern w:val="24"/>
        </w:rPr>
        <w:t>КРИТЕРІЇ ОЦІНЮВАННЯ РЕЗУЛЬТАТІВ НАВЧАННЯ</w:t>
      </w:r>
    </w:p>
    <w:p w:rsidR="00E2612B" w:rsidRPr="006E148E" w:rsidRDefault="00E2612B" w:rsidP="00F11F01">
      <w:pPr>
        <w:pStyle w:val="aa"/>
        <w:spacing w:before="0" w:beforeAutospacing="0" w:after="0" w:afterAutospacing="0"/>
        <w:ind w:right="3"/>
        <w:jc w:val="both"/>
        <w:rPr>
          <w:rFonts w:eastAsia="+mn-ea"/>
          <w:kern w:val="24"/>
        </w:rPr>
      </w:pPr>
      <w:r w:rsidRPr="006E148E">
        <w:rPr>
          <w:rFonts w:eastAsia="+mn-ea"/>
          <w:color w:val="000000"/>
          <w:kern w:val="24"/>
        </w:rPr>
        <w:t xml:space="preserve">Оцінювання програмних результатів навчання здобувачів освіти </w:t>
      </w:r>
      <w:r w:rsidRPr="006E148E">
        <w:rPr>
          <w:rFonts w:eastAsia="+mn-ea"/>
          <w:kern w:val="24"/>
        </w:rPr>
        <w:t>здійснюється за шкалою європейської кредитно-трансферної системи (</w:t>
      </w:r>
      <w:r w:rsidRPr="006E148E">
        <w:rPr>
          <w:shd w:val="clear" w:color="auto" w:fill="FFFFFF"/>
        </w:rPr>
        <w:t>ECTS</w:t>
      </w:r>
      <w:r w:rsidRPr="006E148E">
        <w:rPr>
          <w:rFonts w:eastAsia="+mn-ea"/>
          <w:kern w:val="24"/>
        </w:rPr>
        <w:t>).</w:t>
      </w:r>
      <w:r w:rsidR="00B76FC8" w:rsidRPr="006E148E">
        <w:rPr>
          <w:rFonts w:eastAsia="+mn-ea"/>
          <w:kern w:val="24"/>
        </w:rPr>
        <w:tab/>
      </w:r>
    </w:p>
    <w:p w:rsidR="00B76FC8" w:rsidRPr="006E148E" w:rsidRDefault="00B76FC8" w:rsidP="00F11F01">
      <w:pPr>
        <w:pStyle w:val="aa"/>
        <w:spacing w:before="0" w:beforeAutospacing="0" w:after="0" w:afterAutospacing="0"/>
        <w:ind w:right="3"/>
        <w:jc w:val="both"/>
        <w:rPr>
          <w:rFonts w:eastAsia="+mn-ea"/>
          <w:kern w:val="24"/>
        </w:rPr>
      </w:pPr>
      <w:r w:rsidRPr="006E148E">
        <w:rPr>
          <w:rFonts w:eastAsia="+mn-ea"/>
          <w:kern w:val="24"/>
        </w:rPr>
        <w:t xml:space="preserve">Критерієм успішного оцінювання є досягнення здобувачем вищої освіти мінімальних порогових рівнів </w:t>
      </w:r>
      <w:r w:rsidR="008F3961" w:rsidRPr="006E148E">
        <w:rPr>
          <w:rFonts w:eastAsia="+mn-ea"/>
          <w:kern w:val="24"/>
        </w:rPr>
        <w:t>(балів)</w:t>
      </w:r>
      <w:r w:rsidRPr="006E148E">
        <w:rPr>
          <w:rFonts w:eastAsia="+mn-ea"/>
          <w:kern w:val="24"/>
        </w:rPr>
        <w:t xml:space="preserve"> за кожним заплан</w:t>
      </w:r>
      <w:r w:rsidR="00FA7A4E" w:rsidRPr="006E148E">
        <w:rPr>
          <w:rFonts w:eastAsia="+mn-ea"/>
          <w:kern w:val="24"/>
        </w:rPr>
        <w:t>ованим результатом навчання.</w:t>
      </w:r>
    </w:p>
    <w:p w:rsidR="00FA7A4E" w:rsidRPr="006E148E" w:rsidRDefault="00FA7A4E" w:rsidP="00F11F01">
      <w:pPr>
        <w:pStyle w:val="aa"/>
        <w:spacing w:before="0" w:beforeAutospacing="0" w:after="0" w:afterAutospacing="0"/>
        <w:ind w:right="3"/>
        <w:jc w:val="both"/>
        <w:rPr>
          <w:rFonts w:eastAsiaTheme="minorHAnsi"/>
          <w:b/>
          <w:bCs/>
        </w:rPr>
      </w:pPr>
    </w:p>
    <w:p w:rsidR="00453EF7" w:rsidRPr="006E148E" w:rsidRDefault="00E2612B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bCs/>
          <w:sz w:val="24"/>
          <w:szCs w:val="24"/>
        </w:rPr>
      </w:pPr>
      <w:r w:rsidRPr="006E148E">
        <w:rPr>
          <w:b/>
          <w:bCs/>
          <w:sz w:val="24"/>
          <w:szCs w:val="24"/>
        </w:rPr>
        <w:t>ПОЛІТИКА ЩОДО АКАДЕМІЧНОЇ ДОБРОЧЕСНОСТІ</w:t>
      </w:r>
    </w:p>
    <w:p w:rsidR="00E2612B" w:rsidRPr="006E148E" w:rsidRDefault="00E2612B" w:rsidP="00F11F01">
      <w:pPr>
        <w:pStyle w:val="a4"/>
        <w:spacing w:line="242" w:lineRule="auto"/>
        <w:ind w:left="0" w:right="3" w:firstLine="0"/>
        <w:rPr>
          <w:bCs/>
          <w:color w:val="000000" w:themeColor="text1"/>
          <w:sz w:val="24"/>
          <w:szCs w:val="24"/>
        </w:rPr>
      </w:pPr>
      <w:r w:rsidRPr="006E148E">
        <w:rPr>
          <w:bCs/>
          <w:color w:val="000000" w:themeColor="text1"/>
          <w:sz w:val="24"/>
          <w:szCs w:val="24"/>
        </w:rPr>
        <w:t>Дотримання політики щодо академічної доброчесності учасниками освітнього процесу при</w:t>
      </w:r>
      <w:r w:rsidR="00453EF7" w:rsidRPr="006E148E">
        <w:rPr>
          <w:bCs/>
          <w:color w:val="000000" w:themeColor="text1"/>
          <w:sz w:val="24"/>
          <w:szCs w:val="24"/>
        </w:rPr>
        <w:t xml:space="preserve"> вивченн</w:t>
      </w:r>
      <w:r w:rsidRPr="006E148E">
        <w:rPr>
          <w:bCs/>
          <w:color w:val="000000" w:themeColor="text1"/>
          <w:sz w:val="24"/>
          <w:szCs w:val="24"/>
        </w:rPr>
        <w:t>і</w:t>
      </w:r>
      <w:r w:rsidR="00453EF7" w:rsidRPr="006E148E">
        <w:rPr>
          <w:bCs/>
          <w:color w:val="000000" w:themeColor="text1"/>
          <w:sz w:val="24"/>
          <w:szCs w:val="24"/>
        </w:rPr>
        <w:t xml:space="preserve"> навчальної дисципліни </w:t>
      </w:r>
      <w:r w:rsidRPr="006E148E">
        <w:rPr>
          <w:bCs/>
          <w:color w:val="000000" w:themeColor="text1"/>
          <w:sz w:val="24"/>
          <w:szCs w:val="24"/>
        </w:rPr>
        <w:t>регламентовано такими документами:</w:t>
      </w:r>
    </w:p>
    <w:p w:rsidR="00E2612B" w:rsidRPr="006E148E" w:rsidRDefault="00DA68D4" w:rsidP="00903E53">
      <w:pPr>
        <w:pStyle w:val="a4"/>
        <w:numPr>
          <w:ilvl w:val="0"/>
          <w:numId w:val="11"/>
        </w:numPr>
        <w:spacing w:line="242" w:lineRule="auto"/>
        <w:ind w:right="3"/>
        <w:rPr>
          <w:bCs/>
          <w:color w:val="000000" w:themeColor="text1"/>
          <w:sz w:val="24"/>
          <w:szCs w:val="24"/>
        </w:rPr>
      </w:pPr>
      <w:r w:rsidRPr="006E148E">
        <w:rPr>
          <w:bCs/>
          <w:color w:val="000000" w:themeColor="text1"/>
          <w:sz w:val="24"/>
          <w:szCs w:val="24"/>
        </w:rPr>
        <w:t>«Етични</w:t>
      </w:r>
      <w:r w:rsidR="00E2612B" w:rsidRPr="006E148E">
        <w:rPr>
          <w:bCs/>
          <w:color w:val="000000" w:themeColor="text1"/>
          <w:sz w:val="24"/>
          <w:szCs w:val="24"/>
        </w:rPr>
        <w:t>й</w:t>
      </w:r>
      <w:r w:rsidRPr="006E148E">
        <w:rPr>
          <w:bCs/>
          <w:color w:val="000000" w:themeColor="text1"/>
          <w:sz w:val="24"/>
          <w:szCs w:val="24"/>
        </w:rPr>
        <w:t xml:space="preserve"> кодекс </w:t>
      </w:r>
      <w:r w:rsidRPr="006E148E">
        <w:rPr>
          <w:bCs/>
          <w:color w:val="000000" w:themeColor="text1"/>
          <w:spacing w:val="-4"/>
          <w:sz w:val="24"/>
          <w:szCs w:val="24"/>
        </w:rPr>
        <w:t>Чернівецького національного університету імені Юрія Федьковича»</w:t>
      </w:r>
      <w:r w:rsidRPr="006E148E">
        <w:rPr>
          <w:bCs/>
          <w:color w:val="000000" w:themeColor="text1"/>
          <w:sz w:val="24"/>
          <w:szCs w:val="24"/>
        </w:rPr>
        <w:t xml:space="preserve"> </w:t>
      </w:r>
      <w:r w:rsidR="00FA7A4E" w:rsidRPr="006E148E">
        <w:rPr>
          <w:rStyle w:val="a5"/>
          <w:bCs/>
          <w:color w:val="0070C0"/>
          <w:sz w:val="24"/>
          <w:szCs w:val="24"/>
        </w:rPr>
        <w:t>https://www.chnu.edu.ua/universytet/normatyvni-dokumenty/etychnyi-kodeks-chernivetskoho-natsionalnoho-universytetu-imeni-yuriia-fedkovycha/</w:t>
      </w:r>
      <w:r w:rsidR="00287A0C" w:rsidRPr="006E148E">
        <w:rPr>
          <w:rStyle w:val="a5"/>
          <w:bCs/>
          <w:color w:val="0070C0"/>
          <w:sz w:val="24"/>
          <w:szCs w:val="24"/>
        </w:rPr>
        <w:t xml:space="preserve"> </w:t>
      </w:r>
      <w:r w:rsidR="00287A0C" w:rsidRPr="006E148E">
        <w:rPr>
          <w:rStyle w:val="a5"/>
          <w:bCs/>
          <w:color w:val="auto"/>
          <w:sz w:val="24"/>
          <w:szCs w:val="24"/>
          <w:u w:val="none"/>
        </w:rPr>
        <w:t>;</w:t>
      </w:r>
    </w:p>
    <w:p w:rsidR="00453EF7" w:rsidRPr="006E148E" w:rsidRDefault="00453EF7" w:rsidP="00903E53">
      <w:pPr>
        <w:pStyle w:val="a4"/>
        <w:numPr>
          <w:ilvl w:val="0"/>
          <w:numId w:val="11"/>
        </w:numPr>
        <w:spacing w:line="242" w:lineRule="auto"/>
        <w:ind w:right="3"/>
        <w:rPr>
          <w:bCs/>
          <w:color w:val="000000" w:themeColor="text1"/>
          <w:sz w:val="24"/>
          <w:szCs w:val="24"/>
        </w:rPr>
      </w:pPr>
      <w:r w:rsidRPr="006E148E">
        <w:rPr>
          <w:bCs/>
          <w:color w:val="000000" w:themeColor="text1"/>
          <w:sz w:val="24"/>
          <w:szCs w:val="24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7" w:history="1">
        <w:r w:rsidR="00FA7A4E" w:rsidRPr="006E148E">
          <w:rPr>
            <w:rStyle w:val="a5"/>
            <w:iCs/>
            <w:sz w:val="24"/>
            <w:szCs w:val="24"/>
            <w:lang w:eastAsia="uk-UA"/>
          </w:rPr>
          <w:t>https://www.chnu.edu.ua/media/n5nbzwgb/polozhennia-chnu-pro-plahiat-2023plusdodatky-31102023.pdf</w:t>
        </w:r>
      </w:hyperlink>
      <w:r w:rsidR="00FA7A4E" w:rsidRPr="006E148E">
        <w:rPr>
          <w:iCs/>
          <w:sz w:val="24"/>
          <w:szCs w:val="24"/>
          <w:lang w:eastAsia="uk-UA"/>
        </w:rPr>
        <w:t xml:space="preserve"> </w:t>
      </w:r>
      <w:r w:rsidRPr="006E148E">
        <w:rPr>
          <w:bCs/>
          <w:color w:val="000000" w:themeColor="text1"/>
          <w:sz w:val="24"/>
          <w:szCs w:val="24"/>
        </w:rPr>
        <w:t>.</w:t>
      </w:r>
    </w:p>
    <w:p w:rsidR="00453EF7" w:rsidRPr="006E148E" w:rsidRDefault="00453EF7" w:rsidP="00F11F01">
      <w:pPr>
        <w:pStyle w:val="a4"/>
        <w:tabs>
          <w:tab w:val="left" w:pos="0"/>
        </w:tabs>
        <w:spacing w:line="242" w:lineRule="auto"/>
        <w:ind w:left="0" w:right="3" w:firstLine="0"/>
        <w:rPr>
          <w:bCs/>
          <w:color w:val="000000" w:themeColor="text1"/>
          <w:sz w:val="24"/>
          <w:szCs w:val="24"/>
        </w:rPr>
      </w:pPr>
    </w:p>
    <w:p w:rsidR="009B6495" w:rsidRPr="006E148E" w:rsidRDefault="009B6495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rFonts w:eastAsia="+mn-ea"/>
          <w:b/>
          <w:color w:val="632423" w:themeColor="accent2" w:themeShade="80"/>
          <w:kern w:val="24"/>
          <w:sz w:val="24"/>
          <w:szCs w:val="24"/>
        </w:rPr>
      </w:pPr>
      <w:r w:rsidRPr="006E148E">
        <w:rPr>
          <w:rFonts w:eastAsia="+mn-ea"/>
          <w:b/>
          <w:color w:val="632423" w:themeColor="accent2" w:themeShade="80"/>
          <w:kern w:val="24"/>
          <w:sz w:val="24"/>
          <w:szCs w:val="24"/>
        </w:rPr>
        <w:t>ІНФОРМАЦІЙНІ РЕСУРСИ</w:t>
      </w:r>
    </w:p>
    <w:p w:rsidR="00903E53" w:rsidRPr="006E148E" w:rsidRDefault="00903E53" w:rsidP="00903E53">
      <w:pPr>
        <w:tabs>
          <w:tab w:val="left" w:pos="180"/>
        </w:tabs>
        <w:ind w:left="180" w:hanging="180"/>
        <w:rPr>
          <w:sz w:val="24"/>
          <w:szCs w:val="24"/>
          <w:u w:val="single"/>
        </w:rPr>
      </w:pPr>
      <w:r w:rsidRPr="006E148E">
        <w:rPr>
          <w:sz w:val="24"/>
          <w:szCs w:val="24"/>
          <w:u w:val="single"/>
        </w:rPr>
        <w:t>Офіційні сайти органів державного управління України: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pacing w:val="-13"/>
          <w:sz w:val="24"/>
          <w:szCs w:val="24"/>
        </w:rPr>
        <w:t xml:space="preserve">Державна аудиторська служба України - </w:t>
      </w:r>
      <w:hyperlink r:id="rId8" w:history="1">
        <w:r w:rsidRPr="006E148E">
          <w:rPr>
            <w:rStyle w:val="a5"/>
            <w:spacing w:val="-13"/>
            <w:sz w:val="24"/>
            <w:szCs w:val="24"/>
          </w:rPr>
          <w:t>www.dkrs.gov.ua</w:t>
        </w:r>
      </w:hyperlink>
      <w:r w:rsidRPr="006E148E">
        <w:rPr>
          <w:spacing w:val="-13"/>
          <w:sz w:val="24"/>
          <w:szCs w:val="24"/>
        </w:rPr>
        <w:t xml:space="preserve"> </w:t>
      </w:r>
      <w:r w:rsidRPr="006E148E">
        <w:rPr>
          <w:sz w:val="24"/>
          <w:szCs w:val="24"/>
        </w:rPr>
        <w:t xml:space="preserve"> 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Державна казначейська служба України – </w:t>
      </w:r>
      <w:hyperlink r:id="rId9" w:history="1">
        <w:r w:rsidRPr="006E148E">
          <w:rPr>
            <w:rStyle w:val="a5"/>
            <w:sz w:val="24"/>
            <w:szCs w:val="24"/>
          </w:rPr>
          <w:t>http://www.treasury.gov.ua</w:t>
        </w:r>
      </w:hyperlink>
      <w:r w:rsidRPr="006E148E">
        <w:rPr>
          <w:sz w:val="24"/>
          <w:szCs w:val="24"/>
        </w:rPr>
        <w:t xml:space="preserve"> 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Державна податкова служба України - </w:t>
      </w:r>
      <w:hyperlink r:id="rId10" w:history="1">
        <w:r w:rsidRPr="006E148E">
          <w:rPr>
            <w:rStyle w:val="a5"/>
            <w:sz w:val="24"/>
            <w:szCs w:val="24"/>
          </w:rPr>
          <w:t>https://tax.gov.ua/</w:t>
        </w:r>
      </w:hyperlink>
      <w:r w:rsidRPr="006E148E">
        <w:rPr>
          <w:sz w:val="24"/>
          <w:szCs w:val="24"/>
        </w:rPr>
        <w:t xml:space="preserve"> 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pacing w:val="-13"/>
          <w:sz w:val="24"/>
          <w:szCs w:val="24"/>
        </w:rPr>
        <w:t xml:space="preserve">Державна служба фінансового моніторингу України - </w:t>
      </w:r>
      <w:hyperlink r:id="rId11" w:history="1">
        <w:r w:rsidRPr="006E148E">
          <w:rPr>
            <w:rStyle w:val="a5"/>
            <w:spacing w:val="-13"/>
            <w:sz w:val="24"/>
            <w:szCs w:val="24"/>
          </w:rPr>
          <w:t>www.sdfm.gov.ua</w:t>
        </w:r>
      </w:hyperlink>
      <w:r w:rsidRPr="006E148E">
        <w:rPr>
          <w:sz w:val="24"/>
          <w:szCs w:val="24"/>
        </w:rPr>
        <w:t xml:space="preserve"> 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Державна служба статистики України – </w:t>
      </w:r>
      <w:hyperlink r:id="rId12" w:history="1">
        <w:r w:rsidRPr="006E148E">
          <w:rPr>
            <w:rStyle w:val="a5"/>
            <w:sz w:val="24"/>
            <w:szCs w:val="24"/>
          </w:rPr>
          <w:t>http://www.ukrstat.gov.ua/</w:t>
        </w:r>
      </w:hyperlink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Міністерство фінансів України – </w:t>
      </w:r>
      <w:hyperlink r:id="rId13" w:history="1">
        <w:r w:rsidRPr="006E148E">
          <w:rPr>
            <w:rStyle w:val="a5"/>
            <w:sz w:val="24"/>
            <w:szCs w:val="24"/>
          </w:rPr>
          <w:t>http://www.minfin.gov.ua</w:t>
        </w:r>
      </w:hyperlink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>Національний банк України – http://</w:t>
      </w:r>
      <w:r w:rsidRPr="006E148E">
        <w:rPr>
          <w:spacing w:val="-13"/>
          <w:sz w:val="24"/>
          <w:szCs w:val="24"/>
        </w:rPr>
        <w:t xml:space="preserve"> </w:t>
      </w:r>
      <w:hyperlink r:id="rId14" w:history="1">
        <w:r w:rsidRPr="006E148E">
          <w:rPr>
            <w:rStyle w:val="a5"/>
            <w:spacing w:val="-13"/>
            <w:sz w:val="24"/>
            <w:szCs w:val="24"/>
          </w:rPr>
          <w:t>www.nbu.gov.ua</w:t>
        </w:r>
      </w:hyperlink>
      <w:r w:rsidRPr="006E148E">
        <w:rPr>
          <w:spacing w:val="-13"/>
          <w:sz w:val="24"/>
          <w:szCs w:val="24"/>
        </w:rPr>
        <w:t xml:space="preserve"> 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Пенсійний фонд України – </w:t>
      </w:r>
      <w:hyperlink r:id="rId15" w:history="1">
        <w:r w:rsidRPr="006E148E">
          <w:rPr>
            <w:rStyle w:val="a5"/>
            <w:sz w:val="24"/>
            <w:szCs w:val="24"/>
          </w:rPr>
          <w:t>http://www.pfu.gov.ua/</w:t>
        </w:r>
      </w:hyperlink>
      <w:r w:rsidRPr="006E148E">
        <w:rPr>
          <w:sz w:val="24"/>
          <w:szCs w:val="24"/>
        </w:rPr>
        <w:t xml:space="preserve"> </w:t>
      </w:r>
    </w:p>
    <w:p w:rsidR="00903E53" w:rsidRPr="006E148E" w:rsidRDefault="00903E53" w:rsidP="00CE2D6A">
      <w:pPr>
        <w:widowControl/>
        <w:numPr>
          <w:ilvl w:val="0"/>
          <w:numId w:val="12"/>
        </w:numPr>
        <w:tabs>
          <w:tab w:val="clear" w:pos="72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Рахункова палата України – </w:t>
      </w:r>
      <w:hyperlink r:id="rId16" w:history="1">
        <w:r w:rsidRPr="006E148E">
          <w:rPr>
            <w:rStyle w:val="a5"/>
            <w:sz w:val="24"/>
            <w:szCs w:val="24"/>
          </w:rPr>
          <w:t>http://www.ac-rada.gov.ua/</w:t>
        </w:r>
      </w:hyperlink>
      <w:r w:rsidRPr="006E148E">
        <w:rPr>
          <w:sz w:val="24"/>
          <w:szCs w:val="24"/>
        </w:rPr>
        <w:t xml:space="preserve"> </w:t>
      </w:r>
    </w:p>
    <w:p w:rsidR="00903E53" w:rsidRPr="006E148E" w:rsidRDefault="00903E53" w:rsidP="00CE2D6A">
      <w:pPr>
        <w:tabs>
          <w:tab w:val="num" w:pos="284"/>
        </w:tabs>
        <w:ind w:left="284" w:hanging="284"/>
        <w:rPr>
          <w:sz w:val="24"/>
          <w:szCs w:val="24"/>
          <w:u w:val="single"/>
        </w:rPr>
      </w:pPr>
      <w:r w:rsidRPr="006E148E">
        <w:rPr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903E53" w:rsidRPr="006E148E" w:rsidRDefault="00903E53" w:rsidP="00CE2D6A">
      <w:pPr>
        <w:widowControl/>
        <w:numPr>
          <w:ilvl w:val="0"/>
          <w:numId w:val="13"/>
        </w:numPr>
        <w:tabs>
          <w:tab w:val="clear" w:pos="360"/>
          <w:tab w:val="num" w:pos="284"/>
        </w:tabs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>Наукова бібліотека Чернівецького національного університету імені Юрія Федьковича - http://library.chnu.edu.ua/index.php?page=ua</w:t>
      </w:r>
    </w:p>
    <w:p w:rsidR="00903E53" w:rsidRPr="006E148E" w:rsidRDefault="00903E53" w:rsidP="00CE2D6A">
      <w:pPr>
        <w:widowControl/>
        <w:numPr>
          <w:ilvl w:val="0"/>
          <w:numId w:val="13"/>
        </w:numPr>
        <w:tabs>
          <w:tab w:val="clear" w:pos="360"/>
          <w:tab w:val="left" w:pos="0"/>
          <w:tab w:val="num" w:pos="284"/>
        </w:tabs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Національна бібліотека України ім. В.І. Вернадського – www.nbuv.gov.ua </w:t>
      </w:r>
    </w:p>
    <w:p w:rsidR="00903E53" w:rsidRPr="006E148E" w:rsidRDefault="00903E53" w:rsidP="00CE2D6A">
      <w:pPr>
        <w:widowControl/>
        <w:numPr>
          <w:ilvl w:val="0"/>
          <w:numId w:val="13"/>
        </w:numPr>
        <w:tabs>
          <w:tab w:val="clear" w:pos="360"/>
          <w:tab w:val="left" w:pos="0"/>
          <w:tab w:val="num" w:pos="284"/>
        </w:tabs>
        <w:suppressAutoHyphens/>
        <w:autoSpaceDE/>
        <w:autoSpaceDN/>
        <w:ind w:left="284" w:hanging="284"/>
        <w:jc w:val="both"/>
        <w:rPr>
          <w:sz w:val="24"/>
          <w:szCs w:val="24"/>
        </w:rPr>
      </w:pPr>
      <w:r w:rsidRPr="006E148E">
        <w:rPr>
          <w:sz w:val="24"/>
          <w:szCs w:val="24"/>
        </w:rPr>
        <w:t xml:space="preserve">Національна парламентська бібліотека – </w:t>
      </w:r>
      <w:hyperlink r:id="rId17" w:history="1">
        <w:r w:rsidRPr="006E148E">
          <w:rPr>
            <w:rStyle w:val="a5"/>
            <w:sz w:val="24"/>
            <w:szCs w:val="24"/>
          </w:rPr>
          <w:t>www.alpha.rada.kiev.ua</w:t>
        </w:r>
      </w:hyperlink>
      <w:r w:rsidRPr="006E148E">
        <w:rPr>
          <w:sz w:val="24"/>
          <w:szCs w:val="24"/>
        </w:rPr>
        <w:t xml:space="preserve"> </w:t>
      </w:r>
    </w:p>
    <w:p w:rsidR="009B6495" w:rsidRPr="006E148E" w:rsidRDefault="009B6495" w:rsidP="00F11F01">
      <w:pPr>
        <w:pStyle w:val="a4"/>
        <w:tabs>
          <w:tab w:val="left" w:pos="0"/>
        </w:tabs>
        <w:spacing w:line="242" w:lineRule="auto"/>
        <w:ind w:left="0" w:right="3" w:firstLine="0"/>
        <w:jc w:val="center"/>
        <w:rPr>
          <w:rFonts w:eastAsia="+mn-ea"/>
          <w:i/>
          <w:color w:val="0070C0"/>
          <w:kern w:val="24"/>
          <w:sz w:val="24"/>
          <w:szCs w:val="24"/>
        </w:rPr>
      </w:pPr>
    </w:p>
    <w:p w:rsidR="00554C48" w:rsidRPr="00E14690" w:rsidRDefault="00554C48" w:rsidP="00E14690">
      <w:pPr>
        <w:pStyle w:val="a4"/>
        <w:tabs>
          <w:tab w:val="left" w:pos="0"/>
        </w:tabs>
        <w:ind w:left="0" w:right="3" w:firstLine="0"/>
        <w:jc w:val="center"/>
        <w:rPr>
          <w:bCs/>
          <w:i/>
          <w:iCs/>
          <w:color w:val="000000" w:themeColor="text1"/>
          <w:sz w:val="24"/>
          <w:szCs w:val="24"/>
        </w:rPr>
      </w:pPr>
    </w:p>
    <w:sectPr w:rsidR="00554C48" w:rsidRPr="00E14690" w:rsidSect="00F11F01">
      <w:pgSz w:w="11910" w:h="16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E4BED"/>
    <w:multiLevelType w:val="hybridMultilevel"/>
    <w:tmpl w:val="EAF8E1D2"/>
    <w:lvl w:ilvl="0" w:tplc="DC58D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abstractNum w:abstractNumId="12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40C42"/>
    <w:rsid w:val="000C17AD"/>
    <w:rsid w:val="000D008C"/>
    <w:rsid w:val="000F018E"/>
    <w:rsid w:val="00104C4B"/>
    <w:rsid w:val="00114E11"/>
    <w:rsid w:val="001E34A8"/>
    <w:rsid w:val="0022660A"/>
    <w:rsid w:val="00242E85"/>
    <w:rsid w:val="00255F17"/>
    <w:rsid w:val="00277334"/>
    <w:rsid w:val="00282A8B"/>
    <w:rsid w:val="0028798F"/>
    <w:rsid w:val="00287A0C"/>
    <w:rsid w:val="002A5B66"/>
    <w:rsid w:val="002C494F"/>
    <w:rsid w:val="002F1CA3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75E01"/>
    <w:rsid w:val="004C3E97"/>
    <w:rsid w:val="004D05DA"/>
    <w:rsid w:val="004D07A2"/>
    <w:rsid w:val="004E28E7"/>
    <w:rsid w:val="00510F42"/>
    <w:rsid w:val="005173E4"/>
    <w:rsid w:val="00531035"/>
    <w:rsid w:val="005451FE"/>
    <w:rsid w:val="005515D6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A20E5"/>
    <w:rsid w:val="006C4A9D"/>
    <w:rsid w:val="006D7F08"/>
    <w:rsid w:val="006E148E"/>
    <w:rsid w:val="006E6843"/>
    <w:rsid w:val="006F585A"/>
    <w:rsid w:val="007412CF"/>
    <w:rsid w:val="00752146"/>
    <w:rsid w:val="007601B3"/>
    <w:rsid w:val="00772ADB"/>
    <w:rsid w:val="00775107"/>
    <w:rsid w:val="0079473A"/>
    <w:rsid w:val="0079638D"/>
    <w:rsid w:val="007E2B5E"/>
    <w:rsid w:val="00812558"/>
    <w:rsid w:val="0082412D"/>
    <w:rsid w:val="00842358"/>
    <w:rsid w:val="008532F2"/>
    <w:rsid w:val="008621C2"/>
    <w:rsid w:val="008743EF"/>
    <w:rsid w:val="008B2C9D"/>
    <w:rsid w:val="008E5E6A"/>
    <w:rsid w:val="008F3961"/>
    <w:rsid w:val="008F4C05"/>
    <w:rsid w:val="00903E53"/>
    <w:rsid w:val="00910C55"/>
    <w:rsid w:val="009440C0"/>
    <w:rsid w:val="00953BB7"/>
    <w:rsid w:val="00960455"/>
    <w:rsid w:val="00963F4A"/>
    <w:rsid w:val="009B6495"/>
    <w:rsid w:val="009D17EA"/>
    <w:rsid w:val="00A50D19"/>
    <w:rsid w:val="00AB7416"/>
    <w:rsid w:val="00AD052A"/>
    <w:rsid w:val="00AD06D4"/>
    <w:rsid w:val="00AD532E"/>
    <w:rsid w:val="00AF2B34"/>
    <w:rsid w:val="00B04BD2"/>
    <w:rsid w:val="00B133CA"/>
    <w:rsid w:val="00B27D60"/>
    <w:rsid w:val="00B36397"/>
    <w:rsid w:val="00B3679B"/>
    <w:rsid w:val="00B62C31"/>
    <w:rsid w:val="00B66B67"/>
    <w:rsid w:val="00B72447"/>
    <w:rsid w:val="00B76FC8"/>
    <w:rsid w:val="00BE271A"/>
    <w:rsid w:val="00C43FA9"/>
    <w:rsid w:val="00C815BE"/>
    <w:rsid w:val="00C91D73"/>
    <w:rsid w:val="00CA1254"/>
    <w:rsid w:val="00CE2D6A"/>
    <w:rsid w:val="00D01C9D"/>
    <w:rsid w:val="00D20CA0"/>
    <w:rsid w:val="00D27CD5"/>
    <w:rsid w:val="00D75961"/>
    <w:rsid w:val="00D87C6E"/>
    <w:rsid w:val="00DA11F2"/>
    <w:rsid w:val="00DA68D4"/>
    <w:rsid w:val="00DB5B9F"/>
    <w:rsid w:val="00DC0039"/>
    <w:rsid w:val="00DC5607"/>
    <w:rsid w:val="00E01315"/>
    <w:rsid w:val="00E14690"/>
    <w:rsid w:val="00E17CE6"/>
    <w:rsid w:val="00E2612B"/>
    <w:rsid w:val="00E41B39"/>
    <w:rsid w:val="00E44C8E"/>
    <w:rsid w:val="00E515C1"/>
    <w:rsid w:val="00E710F2"/>
    <w:rsid w:val="00EB4BA8"/>
    <w:rsid w:val="00F11F01"/>
    <w:rsid w:val="00F40FFD"/>
    <w:rsid w:val="00F46C20"/>
    <w:rsid w:val="00F547E8"/>
    <w:rsid w:val="00F550A1"/>
    <w:rsid w:val="00F56B20"/>
    <w:rsid w:val="00F57AA5"/>
    <w:rsid w:val="00F82A9F"/>
    <w:rsid w:val="00F853CC"/>
    <w:rsid w:val="00F96C0B"/>
    <w:rsid w:val="00FA7A4E"/>
    <w:rsid w:val="00FB44B4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2A9F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F82A9F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2A9F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82A9F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82A9F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rs.gov.ua" TargetMode="External"/><Relationship Id="rId13" Type="http://schemas.openxmlformats.org/officeDocument/2006/relationships/hyperlink" Target="http://www.minfin.gov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hnu.edu.ua/media/n5nbzwgb/polozhennia-chnu-pro-plahiat-2023plusdodatky-31102023.pdf" TargetMode="External"/><Relationship Id="rId12" Type="http://schemas.openxmlformats.org/officeDocument/2006/relationships/hyperlink" Target="http://www.ukrstat.gov.ua/" TargetMode="External"/><Relationship Id="rId17" Type="http://schemas.openxmlformats.org/officeDocument/2006/relationships/hyperlink" Target="http://www.alpha.rada.kie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-rada.gov.u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dfm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u.gov.ua/" TargetMode="External"/><Relationship Id="rId10" Type="http://schemas.openxmlformats.org/officeDocument/2006/relationships/hyperlink" Target="https://tax.gov.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easury.gov.ua" TargetMode="External"/><Relationship Id="rId14" Type="http://schemas.openxmlformats.org/officeDocument/2006/relationships/hyperlink" Target="http://www.nbu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3278-BBB8-4954-9A30-6E57044E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laptopchik</cp:lastModifiedBy>
  <cp:revision>7</cp:revision>
  <dcterms:created xsi:type="dcterms:W3CDTF">2024-10-07T07:30:00Z</dcterms:created>
  <dcterms:modified xsi:type="dcterms:W3CDTF">2024-10-30T11:11:00Z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