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Чернівецький національний університет імені Юрія </w:t>
      </w:r>
      <w:proofErr w:type="spellStart"/>
      <w:r w:rsidRPr="004A47B4">
        <w:rPr>
          <w:rFonts w:ascii="Times New Roman" w:hAnsi="Times New Roman" w:cs="Times New Roman"/>
          <w:b/>
        </w:rPr>
        <w:t>Федьковича</w:t>
      </w:r>
      <w:proofErr w:type="spellEnd"/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(повне найменування вищого навчального закладу)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>Економічний факультет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    </w:t>
      </w:r>
      <w:r w:rsidRPr="004A47B4">
        <w:rPr>
          <w:rFonts w:ascii="Times New Roman" w:hAnsi="Times New Roman" w:cs="Times New Roman"/>
        </w:rPr>
        <w:t>(назва інституту / факультету)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Кафедра</w:t>
      </w:r>
      <w:r w:rsidRPr="004A47B4">
        <w:rPr>
          <w:rFonts w:ascii="Times New Roman" w:hAnsi="Times New Roman" w:cs="Times New Roman"/>
        </w:rPr>
        <w:t xml:space="preserve"> </w:t>
      </w:r>
      <w:r w:rsidRPr="004A47B4">
        <w:rPr>
          <w:rFonts w:ascii="Times New Roman" w:hAnsi="Times New Roman" w:cs="Times New Roman"/>
          <w:b/>
        </w:rPr>
        <w:t>обліку, аналізу і аудиту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(назва кафедри)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right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 xml:space="preserve">          </w:t>
      </w:r>
    </w:p>
    <w:p w:rsidR="004A47B4" w:rsidRPr="004A47B4" w:rsidRDefault="004A47B4" w:rsidP="004A47B4">
      <w:pPr>
        <w:pStyle w:val="af"/>
        <w:spacing w:after="0"/>
        <w:rPr>
          <w:sz w:val="22"/>
          <w:szCs w:val="22"/>
          <w:lang w:val="uk-UA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СИЛАБУС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навчальної дисципліни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«</w:t>
      </w:r>
      <w:r w:rsidR="0042118E">
        <w:rPr>
          <w:rFonts w:ascii="Times New Roman" w:hAnsi="Times New Roman" w:cs="Times New Roman"/>
          <w:b/>
          <w:bCs/>
        </w:rPr>
        <w:t>ВНУТРІШНЬОГОСПОДАРСЬКИЙ КОНТРОЛЬ ТА УПРАВЛІННЯ РИЗИКАМИ</w:t>
      </w:r>
      <w:r w:rsidRPr="004A47B4">
        <w:rPr>
          <w:rFonts w:ascii="Times New Roman" w:hAnsi="Times New Roman" w:cs="Times New Roman"/>
          <w:b/>
          <w:bCs/>
        </w:rPr>
        <w:t>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навчальної дисципліни)</w:t>
      </w:r>
    </w:p>
    <w:p w:rsidR="004A47B4" w:rsidRPr="0042118E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 </w:t>
      </w:r>
      <w:r w:rsidR="0042118E" w:rsidRPr="0042118E">
        <w:rPr>
          <w:rFonts w:ascii="Times New Roman" w:hAnsi="Times New Roman" w:cs="Times New Roman"/>
          <w:bCs/>
          <w:u w:val="single"/>
        </w:rPr>
        <w:t>обов’язкова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4A47B4">
        <w:rPr>
          <w:rFonts w:ascii="Times New Roman" w:hAnsi="Times New Roman" w:cs="Times New Roman"/>
          <w:bCs/>
        </w:rPr>
        <w:t>(вказати: обов’язкова / вибіркова 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Освітньо-професійна програма      </w:t>
      </w:r>
      <w:r w:rsidRPr="004A47B4">
        <w:rPr>
          <w:rFonts w:ascii="Times New Roman" w:hAnsi="Times New Roman" w:cs="Times New Roman"/>
          <w:bCs/>
          <w:u w:val="single"/>
        </w:rPr>
        <w:t>«Облік і оподаткування»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програми)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Спеціальність      </w:t>
      </w:r>
      <w:r w:rsidRPr="004A47B4">
        <w:rPr>
          <w:rFonts w:ascii="Times New Roman" w:hAnsi="Times New Roman" w:cs="Times New Roman"/>
          <w:bCs/>
          <w:u w:val="single"/>
        </w:rPr>
        <w:t>071 «Облік і оподаткування»</w:t>
      </w:r>
      <w:r w:rsidRPr="004A47B4">
        <w:rPr>
          <w:rFonts w:ascii="Times New Roman" w:hAnsi="Times New Roman" w:cs="Times New Roman"/>
          <w:b/>
          <w:bCs/>
        </w:rPr>
        <w:t xml:space="preserve">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код,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Галузь знань        </w:t>
      </w:r>
      <w:r w:rsidRPr="004A47B4">
        <w:rPr>
          <w:rFonts w:ascii="Times New Roman" w:hAnsi="Times New Roman" w:cs="Times New Roman"/>
          <w:bCs/>
          <w:u w:val="single"/>
        </w:rPr>
        <w:t>07 «Управління і адміністрування»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шифр,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Рівень вищої освіти       </w:t>
      </w:r>
      <w:r w:rsidR="00B158C3">
        <w:rPr>
          <w:rFonts w:ascii="Times New Roman" w:hAnsi="Times New Roman" w:cs="Times New Roman"/>
          <w:bCs/>
          <w:u w:val="single"/>
        </w:rPr>
        <w:t>перш</w:t>
      </w:r>
      <w:r w:rsidR="00932071">
        <w:rPr>
          <w:rFonts w:ascii="Times New Roman" w:hAnsi="Times New Roman" w:cs="Times New Roman"/>
          <w:bCs/>
          <w:u w:val="single"/>
        </w:rPr>
        <w:t>ий</w:t>
      </w:r>
      <w:r w:rsidRPr="004A47B4">
        <w:rPr>
          <w:rFonts w:ascii="Times New Roman" w:hAnsi="Times New Roman" w:cs="Times New Roman"/>
          <w:bCs/>
          <w:u w:val="single"/>
        </w:rPr>
        <w:t xml:space="preserve"> (</w:t>
      </w:r>
      <w:r w:rsidR="00B158C3">
        <w:rPr>
          <w:rFonts w:ascii="Times New Roman" w:hAnsi="Times New Roman" w:cs="Times New Roman"/>
          <w:bCs/>
          <w:u w:val="single"/>
        </w:rPr>
        <w:t>бакалав</w:t>
      </w:r>
      <w:r w:rsidRPr="004A47B4">
        <w:rPr>
          <w:rFonts w:ascii="Times New Roman" w:hAnsi="Times New Roman" w:cs="Times New Roman"/>
          <w:bCs/>
          <w:u w:val="single"/>
        </w:rPr>
        <w:t>рський)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перший бакалаврський/другий магістерський)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  <w:u w:val="single"/>
        </w:rPr>
        <w:t>Економічний факультет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Мова навчання         </w:t>
      </w:r>
      <w:r w:rsidRPr="004A47B4">
        <w:rPr>
          <w:rFonts w:ascii="Times New Roman" w:hAnsi="Times New Roman" w:cs="Times New Roman"/>
          <w:bCs/>
          <w:u w:val="single"/>
        </w:rPr>
        <w:t>українська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                                   (вказати: на якій мові </w:t>
      </w:r>
      <w:proofErr w:type="spellStart"/>
      <w:r w:rsidRPr="004A47B4">
        <w:rPr>
          <w:rFonts w:ascii="Times New Roman" w:hAnsi="Times New Roman" w:cs="Times New Roman"/>
          <w:bCs/>
        </w:rPr>
        <w:t>читається</w:t>
      </w:r>
      <w:proofErr w:type="spellEnd"/>
      <w:r w:rsidRPr="004A47B4">
        <w:rPr>
          <w:rFonts w:ascii="Times New Roman" w:hAnsi="Times New Roman" w:cs="Times New Roman"/>
          <w:bCs/>
        </w:rPr>
        <w:t xml:space="preserve"> дисципліна)      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</w:p>
    <w:p w:rsidR="004A47B4" w:rsidRPr="00932071" w:rsidRDefault="004A47B4" w:rsidP="00932071">
      <w:pPr>
        <w:jc w:val="both"/>
        <w:rPr>
          <w:rFonts w:ascii="Times New Roman" w:hAnsi="Times New Roman" w:cs="Times New Roman"/>
          <w:bCs/>
          <w:szCs w:val="28"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Розробники: 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 xml:space="preserve">Танасієва Марина Миколаївна, </w:t>
      </w:r>
      <w:proofErr w:type="spellStart"/>
      <w:r w:rsidR="00932071" w:rsidRPr="00932071">
        <w:rPr>
          <w:rFonts w:ascii="Times New Roman" w:hAnsi="Times New Roman" w:cs="Times New Roman"/>
          <w:bCs/>
          <w:szCs w:val="28"/>
          <w:u w:val="single"/>
        </w:rPr>
        <w:t>к.е.н</w:t>
      </w:r>
      <w:proofErr w:type="spellEnd"/>
      <w:r w:rsidR="00932071" w:rsidRPr="00932071">
        <w:rPr>
          <w:rFonts w:ascii="Times New Roman" w:hAnsi="Times New Roman" w:cs="Times New Roman"/>
          <w:bCs/>
          <w:szCs w:val="28"/>
          <w:u w:val="single"/>
        </w:rPr>
        <w:t xml:space="preserve">., </w:t>
      </w:r>
      <w:r w:rsidR="00932071">
        <w:rPr>
          <w:rFonts w:ascii="Times New Roman" w:hAnsi="Times New Roman" w:cs="Times New Roman"/>
          <w:bCs/>
          <w:szCs w:val="28"/>
          <w:u w:val="single"/>
        </w:rPr>
        <w:t xml:space="preserve">доц.,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>асистент кафедри обліку, аналізу і аудиту</w:t>
      </w:r>
    </w:p>
    <w:p w:rsidR="004A47B4" w:rsidRPr="004A47B4" w:rsidRDefault="00932071" w:rsidP="004A4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A47B4" w:rsidRPr="004A47B4">
        <w:rPr>
          <w:rFonts w:ascii="Times New Roman" w:hAnsi="Times New Roman" w:cs="Times New Roman"/>
        </w:rPr>
        <w:t>(П.І.Б. авторів, посада, науковий ступінь, вчене звання)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4A47B4">
        <w:rPr>
          <w:rFonts w:ascii="Times New Roman" w:hAnsi="Times New Roman" w:cs="Times New Roman"/>
          <w:b/>
        </w:rPr>
        <w:t>Профайл</w:t>
      </w:r>
      <w:proofErr w:type="spellEnd"/>
      <w:r w:rsidRPr="004A47B4">
        <w:rPr>
          <w:rFonts w:ascii="Times New Roman" w:hAnsi="Times New Roman" w:cs="Times New Roman"/>
          <w:b/>
        </w:rPr>
        <w:t xml:space="preserve"> викладача      </w:t>
      </w:r>
      <w:hyperlink r:id="rId8" w:history="1">
        <w:r w:rsidRPr="004A47B4">
          <w:rPr>
            <w:rStyle w:val="a5"/>
            <w:rFonts w:ascii="Times New Roman" w:hAnsi="Times New Roman" w:cs="Times New Roman"/>
          </w:rPr>
          <w:t>http://econom.chnu.edu.ua/kafedry-ekonomichnogo-fakultetu/kafedra-obliku-analizu-i-audytu/kolektyv-kafedry/tanasiyeva-maryna-mykolayivna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Контактний телефон</w:t>
      </w:r>
      <w:r w:rsidRPr="004A47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+38 </w:t>
      </w:r>
      <w:r w:rsidR="009320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050</w:t>
      </w:r>
      <w:r w:rsidR="009320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9669932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A47B4">
        <w:rPr>
          <w:rFonts w:ascii="Times New Roman" w:hAnsi="Times New Roman" w:cs="Times New Roman"/>
          <w:b/>
          <w:lang w:val="en-US"/>
        </w:rPr>
        <w:t>E</w:t>
      </w:r>
      <w:r w:rsidRPr="004A47B4">
        <w:rPr>
          <w:rFonts w:ascii="Times New Roman" w:hAnsi="Times New Roman" w:cs="Times New Roman"/>
          <w:b/>
          <w:lang w:val="ru-RU"/>
        </w:rPr>
        <w:t>-</w:t>
      </w:r>
      <w:r w:rsidRPr="004A47B4">
        <w:rPr>
          <w:rFonts w:ascii="Times New Roman" w:hAnsi="Times New Roman" w:cs="Times New Roman"/>
          <w:b/>
          <w:lang w:val="en-US"/>
        </w:rPr>
        <w:t>mail</w:t>
      </w:r>
      <w:r w:rsidRPr="004A47B4">
        <w:rPr>
          <w:rFonts w:ascii="Times New Roman" w:hAnsi="Times New Roman" w:cs="Times New Roman"/>
          <w:b/>
          <w:lang w:val="ru-RU"/>
        </w:rPr>
        <w:t>:</w:t>
      </w:r>
      <w:r w:rsidRPr="004A47B4">
        <w:rPr>
          <w:rFonts w:ascii="Times New Roman" w:hAnsi="Times New Roman" w:cs="Times New Roman"/>
          <w:lang w:val="ru-RU"/>
        </w:rPr>
        <w:t xml:space="preserve"> </w:t>
      </w:r>
      <w:r w:rsidRPr="004A47B4">
        <w:rPr>
          <w:rFonts w:ascii="Times New Roman" w:hAnsi="Times New Roman" w:cs="Times New Roman"/>
        </w:rPr>
        <w:t xml:space="preserve">                                   </w:t>
      </w:r>
      <w:hyperlink r:id="rId9" w:history="1">
        <w:r w:rsidRPr="004A47B4">
          <w:rPr>
            <w:rStyle w:val="a5"/>
            <w:rFonts w:ascii="Times New Roman" w:hAnsi="Times New Roman" w:cs="Times New Roman"/>
            <w:lang w:val="en-US"/>
          </w:rPr>
          <w:t>m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tanasiyeva</w:t>
        </w:r>
        <w:r w:rsidRPr="004A47B4">
          <w:rPr>
            <w:rStyle w:val="a5"/>
            <w:rFonts w:ascii="Times New Roman" w:hAnsi="Times New Roman" w:cs="Times New Roman"/>
            <w:lang w:val="ru-RU"/>
          </w:rPr>
          <w:t>@</w:t>
        </w:r>
        <w:r w:rsidRPr="004A47B4">
          <w:rPr>
            <w:rStyle w:val="a5"/>
            <w:rFonts w:ascii="Times New Roman" w:hAnsi="Times New Roman" w:cs="Times New Roman"/>
            <w:lang w:val="en-US"/>
          </w:rPr>
          <w:t>chnu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edu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4A47B4">
          <w:rPr>
            <w:rStyle w:val="a5"/>
            <w:rFonts w:ascii="Times New Roman" w:hAnsi="Times New Roman" w:cs="Times New Roman"/>
            <w:lang w:val="en-US"/>
          </w:rPr>
          <w:t>ua</w:t>
        </w:r>
        <w:proofErr w:type="spellEnd"/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Сторінка курсу в </w:t>
      </w:r>
      <w:r w:rsidRPr="004A47B4">
        <w:rPr>
          <w:rFonts w:ascii="Times New Roman" w:hAnsi="Times New Roman" w:cs="Times New Roman"/>
          <w:b/>
          <w:lang w:val="en-US"/>
        </w:rPr>
        <w:t>Moodle</w:t>
      </w:r>
      <w:r w:rsidRPr="004A47B4">
        <w:rPr>
          <w:rFonts w:ascii="Times New Roman" w:hAnsi="Times New Roman" w:cs="Times New Roman"/>
          <w:b/>
        </w:rPr>
        <w:t xml:space="preserve"> </w:t>
      </w:r>
      <w:hyperlink r:id="rId10" w:history="1">
        <w:r w:rsidR="005B76D0" w:rsidRPr="005B76D0">
          <w:rPr>
            <w:rStyle w:val="a5"/>
            <w:rFonts w:ascii="Times New Roman" w:hAnsi="Times New Roman" w:cs="Times New Roman"/>
          </w:rPr>
          <w:t>https://moodle.chnu.edu.ua/course/view.php?id=2917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Консультації </w:t>
      </w:r>
      <w:r w:rsidRPr="004A47B4">
        <w:rPr>
          <w:rFonts w:ascii="Times New Roman" w:hAnsi="Times New Roman" w:cs="Times New Roman"/>
        </w:rPr>
        <w:t xml:space="preserve">                         згідно з графіком</w:t>
      </w:r>
    </w:p>
    <w:p w:rsidR="00360FEE" w:rsidRPr="008D0DAF" w:rsidRDefault="00360FEE" w:rsidP="00360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60C" w:rsidRPr="004C042F" w:rsidRDefault="00E6060C" w:rsidP="00E6060C">
      <w:pPr>
        <w:widowControl w:val="0"/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A47B4" w:rsidRDefault="004A47B4" w:rsidP="00932071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360FEE" w:rsidRDefault="00360FEE" w:rsidP="00360F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3292">
        <w:rPr>
          <w:b/>
          <w:sz w:val="28"/>
        </w:rPr>
        <w:lastRenderedPageBreak/>
        <w:t>1. Анотація дисципліни</w:t>
      </w:r>
      <w:r>
        <w:rPr>
          <w:b/>
          <w:sz w:val="28"/>
        </w:rPr>
        <w:t xml:space="preserve"> </w:t>
      </w:r>
      <w:r w:rsidRPr="00177BFE">
        <w:rPr>
          <w:b/>
          <w:sz w:val="28"/>
        </w:rPr>
        <w:t>(призначення навчальної дисципліни)</w:t>
      </w:r>
    </w:p>
    <w:p w:rsidR="00C95C47" w:rsidRDefault="00C95C47" w:rsidP="00360FEE">
      <w:pPr>
        <w:pStyle w:val="a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304F" w:rsidRDefault="00983E5A" w:rsidP="00F93A7E">
      <w:pPr>
        <w:pStyle w:val="Default"/>
        <w:ind w:firstLine="709"/>
        <w:jc w:val="both"/>
        <w:rPr>
          <w:lang w:val="uk-UA"/>
        </w:rPr>
      </w:pPr>
      <w:r w:rsidRPr="00983E5A">
        <w:rPr>
          <w:lang w:val="uk-UA"/>
        </w:rPr>
        <w:t>Сучасні інтеграційні процеси та кризові умови зовнішнього середовища, в якому функціонують суб’єкти господарювання усіх форм власності зумовлюють</w:t>
      </w:r>
      <w:r w:rsidR="00B7304F">
        <w:rPr>
          <w:lang w:val="uk-UA"/>
        </w:rPr>
        <w:t xml:space="preserve"> появу підприємницьких ризиків та</w:t>
      </w:r>
      <w:r w:rsidRPr="00983E5A">
        <w:rPr>
          <w:lang w:val="uk-UA"/>
        </w:rPr>
        <w:t xml:space="preserve"> потребу вироблення ефективної системи управління. Важливу роль в удосконаленні ієрархічної системи управління відводять внутрішньогосподарському контролю (ВГК), як первинному виду контролю, який організовується і проводиться в середині підприємства. Головне призначення ВГК полягає в забезпеченні своєчасною релевантною інформацією керівництва підприємства про виявлення</w:t>
      </w:r>
      <w:r w:rsidR="00B7304F">
        <w:rPr>
          <w:lang w:val="uk-UA"/>
        </w:rPr>
        <w:t xml:space="preserve"> та оцінку ризиків підприємства, а </w:t>
      </w:r>
      <w:r w:rsidRPr="00983E5A">
        <w:rPr>
          <w:lang w:val="uk-UA"/>
        </w:rPr>
        <w:t>та</w:t>
      </w:r>
      <w:r w:rsidR="00B7304F">
        <w:rPr>
          <w:lang w:val="uk-UA"/>
        </w:rPr>
        <w:t>кож</w:t>
      </w:r>
      <w:r w:rsidRPr="00983E5A">
        <w:rPr>
          <w:lang w:val="uk-UA"/>
        </w:rPr>
        <w:t xml:space="preserve"> попередження відхилень, помилок і шахрайства, усунення їх причин. Тому, належно організований внутрішньогосподарський контроль, який водночас потребує ґрунтовних знань у сфері бухгалтерського обліку, як основного інформаційного джерела підтримки управлінських рішень, дасть змогу налагодити взаємозв’язок функцій управління різних рівнів підприємства. </w:t>
      </w:r>
    </w:p>
    <w:p w:rsidR="00B7304F" w:rsidRPr="00983E5A" w:rsidRDefault="00B7304F" w:rsidP="00F93A7E">
      <w:pPr>
        <w:pStyle w:val="21"/>
        <w:ind w:left="0" w:firstLine="709"/>
        <w:jc w:val="both"/>
      </w:pPr>
      <w:r w:rsidRPr="00175C1F">
        <w:t>Призначення навчальної дисципліни «</w:t>
      </w:r>
      <w:r>
        <w:t>Внутрішньогосподарський контроль та управління ризиками</w:t>
      </w:r>
      <w:r w:rsidRPr="00175C1F">
        <w:t xml:space="preserve">» полягає у вивченні основних </w:t>
      </w:r>
      <w:r w:rsidR="00F93A7E">
        <w:t>засад</w:t>
      </w:r>
      <w:r w:rsidRPr="00175C1F">
        <w:t xml:space="preserve"> функціонування </w:t>
      </w:r>
      <w:r w:rsidR="00F93A7E">
        <w:t>системи внутрішньогосподарського контролю та ефективного управління ризиками</w:t>
      </w:r>
      <w:r w:rsidRPr="00175C1F">
        <w:t xml:space="preserve"> </w:t>
      </w:r>
      <w:r w:rsidR="00F93A7E">
        <w:t>підприємства</w:t>
      </w:r>
      <w:r w:rsidRPr="00175C1F">
        <w:t>. Дисципліна належить до циклу професійної підготовки обов’язкових компонент освітньої програми «Облік і оподаткування» першого бакалаврського рівня галузі знань 07 «Управління та адміністрування».</w:t>
      </w:r>
    </w:p>
    <w:p w:rsidR="00983E5A" w:rsidRPr="00983E5A" w:rsidRDefault="00983E5A" w:rsidP="00F93A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2.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 Мета навчальної дисципліни (</w:t>
      </w:r>
      <w:r w:rsidR="00004741">
        <w:rPr>
          <w:rFonts w:ascii="Times New Roman" w:hAnsi="Times New Roman" w:cs="Times New Roman"/>
          <w:b/>
          <w:sz w:val="24"/>
          <w:szCs w:val="24"/>
        </w:rPr>
        <w:t>Внутрішньогосподарський контроль та управління ризиками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983E5A">
        <w:rPr>
          <w:rFonts w:ascii="Times New Roman" w:hAnsi="Times New Roman" w:cs="Times New Roman"/>
          <w:sz w:val="24"/>
          <w:szCs w:val="24"/>
        </w:rPr>
        <w:t>оволодіння базовими теоретичними знаннями та набуття практичних навиків щодо організації та здійснення внутрішньогосподарського контролю</w:t>
      </w:r>
      <w:r w:rsidR="00B7304F">
        <w:rPr>
          <w:rFonts w:ascii="Times New Roman" w:hAnsi="Times New Roman" w:cs="Times New Roman"/>
          <w:sz w:val="24"/>
          <w:szCs w:val="24"/>
        </w:rPr>
        <w:t>, процесу управління ризиками та їх вплив на ефективність господарської діяльності</w:t>
      </w:r>
      <w:r w:rsidRPr="00983E5A">
        <w:rPr>
          <w:rFonts w:ascii="Times New Roman" w:hAnsi="Times New Roman" w:cs="Times New Roman"/>
          <w:sz w:val="24"/>
          <w:szCs w:val="24"/>
        </w:rPr>
        <w:t xml:space="preserve"> на підприємствах різних форм власності та господарювання.</w:t>
      </w:r>
    </w:p>
    <w:p w:rsidR="0042118E" w:rsidRDefault="00A67B4A" w:rsidP="00E067D2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A67B4A">
        <w:rPr>
          <w:b/>
          <w:sz w:val="24"/>
          <w:lang w:val="uk-UA"/>
        </w:rPr>
        <w:t xml:space="preserve">3. </w:t>
      </w:r>
      <w:proofErr w:type="spellStart"/>
      <w:r w:rsidRPr="00A67B4A">
        <w:rPr>
          <w:b/>
          <w:sz w:val="24"/>
          <w:lang w:val="uk-UA"/>
        </w:rPr>
        <w:t>Пререквізити</w:t>
      </w:r>
      <w:proofErr w:type="spellEnd"/>
      <w:r w:rsidRPr="00A67B4A">
        <w:rPr>
          <w:b/>
          <w:sz w:val="24"/>
          <w:lang w:val="uk-UA"/>
        </w:rPr>
        <w:t>.</w:t>
      </w:r>
      <w:r w:rsidRPr="00A67B4A">
        <w:rPr>
          <w:sz w:val="24"/>
          <w:lang w:val="uk-UA"/>
        </w:rPr>
        <w:t xml:space="preserve"> Вивчення навчальної дисципліни «</w:t>
      </w:r>
      <w:r w:rsidR="0042118E">
        <w:rPr>
          <w:sz w:val="24"/>
          <w:lang w:val="uk-UA"/>
        </w:rPr>
        <w:t>Внутрішньогосподарський контроль та управління ризиками</w:t>
      </w:r>
      <w:r w:rsidRPr="00A67B4A">
        <w:rPr>
          <w:sz w:val="24"/>
          <w:lang w:val="uk-UA"/>
        </w:rPr>
        <w:t xml:space="preserve">» базується на засвоєнні знань з таких навчальних дисциплін </w:t>
      </w:r>
      <w:r w:rsidR="00373F13">
        <w:rPr>
          <w:sz w:val="24"/>
          <w:lang w:val="uk-UA"/>
        </w:rPr>
        <w:t xml:space="preserve">«Фінанси підприємств», «Економіка підприємств», </w:t>
      </w:r>
      <w:r w:rsidR="0042118E" w:rsidRPr="00175C1F">
        <w:rPr>
          <w:sz w:val="24"/>
          <w:lang w:val="uk-UA"/>
        </w:rPr>
        <w:t>«Фінансовий облік», «Фінансова звітність»</w:t>
      </w:r>
      <w:r w:rsidR="0042118E">
        <w:rPr>
          <w:sz w:val="24"/>
          <w:lang w:val="uk-UA"/>
        </w:rPr>
        <w:t>,</w:t>
      </w:r>
      <w:r w:rsidR="0042118E" w:rsidRPr="00A67B4A">
        <w:rPr>
          <w:sz w:val="24"/>
          <w:lang w:val="uk-UA"/>
        </w:rPr>
        <w:t xml:space="preserve"> </w:t>
      </w:r>
      <w:r w:rsidRPr="00A67B4A">
        <w:rPr>
          <w:sz w:val="24"/>
          <w:lang w:val="uk-UA"/>
        </w:rPr>
        <w:t>«</w:t>
      </w:r>
      <w:r w:rsidR="00B158C3">
        <w:rPr>
          <w:sz w:val="24"/>
          <w:lang w:val="uk-UA"/>
        </w:rPr>
        <w:t>А</w:t>
      </w:r>
      <w:r w:rsidR="002043C5">
        <w:rPr>
          <w:sz w:val="24"/>
          <w:lang w:val="uk-UA"/>
        </w:rPr>
        <w:t>наліз</w:t>
      </w:r>
      <w:r w:rsidR="00B158C3">
        <w:rPr>
          <w:sz w:val="24"/>
          <w:lang w:val="uk-UA"/>
        </w:rPr>
        <w:t xml:space="preserve"> господарської діяльності</w:t>
      </w:r>
      <w:r w:rsidRPr="00A67B4A">
        <w:rPr>
          <w:sz w:val="24"/>
          <w:lang w:val="uk-UA"/>
        </w:rPr>
        <w:t>»,</w:t>
      </w:r>
      <w:r w:rsidR="002043C5">
        <w:rPr>
          <w:sz w:val="24"/>
          <w:lang w:val="uk-UA"/>
        </w:rPr>
        <w:t xml:space="preserve"> «</w:t>
      </w:r>
      <w:r w:rsidR="00B158C3">
        <w:rPr>
          <w:sz w:val="24"/>
          <w:lang w:val="uk-UA"/>
        </w:rPr>
        <w:t>Управлінський облік</w:t>
      </w:r>
      <w:r w:rsidRPr="00A67B4A">
        <w:rPr>
          <w:sz w:val="24"/>
          <w:lang w:val="uk-UA"/>
        </w:rPr>
        <w:t>», «</w:t>
      </w:r>
      <w:r w:rsidR="00B158C3">
        <w:rPr>
          <w:sz w:val="24"/>
          <w:lang w:val="uk-UA"/>
        </w:rPr>
        <w:t>Менеджмент</w:t>
      </w:r>
      <w:r>
        <w:rPr>
          <w:sz w:val="24"/>
          <w:lang w:val="uk-UA"/>
        </w:rPr>
        <w:t>».</w:t>
      </w:r>
      <w:r w:rsidR="00E067D2">
        <w:rPr>
          <w:sz w:val="24"/>
          <w:lang w:val="uk-UA"/>
        </w:rPr>
        <w:t xml:space="preserve"> </w:t>
      </w:r>
      <w:r w:rsidR="0042118E" w:rsidRPr="00175C1F">
        <w:rPr>
          <w:sz w:val="24"/>
          <w:lang w:val="uk-UA"/>
        </w:rPr>
        <w:t xml:space="preserve">Для підвищення ефективності вивчення навчальної дисципліни </w:t>
      </w:r>
      <w:r w:rsidR="0042118E" w:rsidRPr="00A67B4A">
        <w:rPr>
          <w:sz w:val="24"/>
          <w:lang w:val="uk-UA"/>
        </w:rPr>
        <w:t>«</w:t>
      </w:r>
      <w:r w:rsidR="0042118E">
        <w:rPr>
          <w:sz w:val="24"/>
          <w:lang w:val="uk-UA"/>
        </w:rPr>
        <w:t>Внутрішньогосподарський контроль та управління ризиками</w:t>
      </w:r>
      <w:r w:rsidR="0042118E" w:rsidRPr="00A67B4A">
        <w:rPr>
          <w:sz w:val="24"/>
          <w:lang w:val="uk-UA"/>
        </w:rPr>
        <w:t>»</w:t>
      </w:r>
      <w:r w:rsidR="0042118E" w:rsidRPr="00175C1F">
        <w:rPr>
          <w:sz w:val="24"/>
          <w:lang w:val="uk-UA"/>
        </w:rPr>
        <w:t xml:space="preserve"> здобувачу пропонуються такі вибіркові дисципліни: «</w:t>
      </w:r>
      <w:r w:rsidR="00373F13">
        <w:rPr>
          <w:sz w:val="24"/>
          <w:lang w:val="uk-UA"/>
        </w:rPr>
        <w:t>Облік і оподаткування малого бізнесу</w:t>
      </w:r>
      <w:r w:rsidR="0042118E" w:rsidRPr="00175C1F">
        <w:rPr>
          <w:sz w:val="24"/>
          <w:lang w:val="uk-UA"/>
        </w:rPr>
        <w:t>», «</w:t>
      </w:r>
      <w:r w:rsidR="00373F13">
        <w:rPr>
          <w:sz w:val="24"/>
          <w:lang w:val="uk-UA"/>
        </w:rPr>
        <w:t>Облік і оподаткування видів економічної діяльності</w:t>
      </w:r>
      <w:r w:rsidR="0042118E" w:rsidRPr="00175C1F">
        <w:rPr>
          <w:sz w:val="24"/>
          <w:lang w:val="uk-UA"/>
        </w:rPr>
        <w:t>».</w:t>
      </w:r>
    </w:p>
    <w:p w:rsidR="00E067D2" w:rsidRPr="00A67B4A" w:rsidRDefault="00E067D2" w:rsidP="00E067D2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Постреквізити</w:t>
      </w:r>
      <w:proofErr w:type="spellEnd"/>
      <w:r>
        <w:rPr>
          <w:sz w:val="24"/>
          <w:lang w:val="uk-UA"/>
        </w:rPr>
        <w:t>. Засвоєння набутих знань та практичних навичок</w:t>
      </w:r>
      <w:r w:rsidRPr="00A67B4A">
        <w:rPr>
          <w:sz w:val="24"/>
          <w:lang w:val="uk-UA"/>
        </w:rPr>
        <w:t xml:space="preserve"> навчальної дисципліни «</w:t>
      </w:r>
      <w:r>
        <w:rPr>
          <w:sz w:val="24"/>
          <w:lang w:val="uk-UA"/>
        </w:rPr>
        <w:t>Внутрішньогосподарський контроль та управління ризиками</w:t>
      </w:r>
      <w:r w:rsidRPr="00A67B4A">
        <w:rPr>
          <w:sz w:val="24"/>
          <w:lang w:val="uk-UA"/>
        </w:rPr>
        <w:t xml:space="preserve">» </w:t>
      </w:r>
      <w:r>
        <w:rPr>
          <w:sz w:val="24"/>
          <w:lang w:val="uk-UA"/>
        </w:rPr>
        <w:t xml:space="preserve">посилить паралельне або потенційне  вивчення </w:t>
      </w:r>
      <w:r w:rsidRPr="00A67B4A">
        <w:rPr>
          <w:sz w:val="24"/>
          <w:lang w:val="uk-UA"/>
        </w:rPr>
        <w:t xml:space="preserve"> таких навчальних дисциплін</w:t>
      </w:r>
      <w:r>
        <w:rPr>
          <w:sz w:val="24"/>
          <w:lang w:val="uk-UA"/>
        </w:rPr>
        <w:t xml:space="preserve"> «Облік в державному секторі економіки</w:t>
      </w:r>
      <w:r>
        <w:rPr>
          <w:rStyle w:val="211pt"/>
          <w:sz w:val="24"/>
        </w:rPr>
        <w:t>», «</w:t>
      </w:r>
      <w:r w:rsidR="00D56630">
        <w:rPr>
          <w:color w:val="000000"/>
          <w:sz w:val="24"/>
          <w:lang w:val="uk-UA"/>
        </w:rPr>
        <w:t>Міжпредметний фаховий тренінг</w:t>
      </w:r>
      <w:r>
        <w:rPr>
          <w:rStyle w:val="211pt"/>
          <w:sz w:val="24"/>
        </w:rPr>
        <w:t>».</w:t>
      </w:r>
    </w:p>
    <w:p w:rsidR="00A67B4A" w:rsidRPr="009869D8" w:rsidRDefault="00A67B4A" w:rsidP="00A67B4A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9869D8">
        <w:rPr>
          <w:b/>
          <w:sz w:val="24"/>
          <w:lang w:val="uk-UA"/>
        </w:rPr>
        <w:t>4. Результати навчання:</w:t>
      </w:r>
      <w:r w:rsidRPr="009869D8">
        <w:rPr>
          <w:sz w:val="24"/>
          <w:lang w:val="uk-UA"/>
        </w:rPr>
        <w:t xml:space="preserve"> 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869D8">
        <w:rPr>
          <w:rFonts w:ascii="Times New Roman" w:hAnsi="Times New Roman" w:cs="Times New Roman"/>
          <w:sz w:val="24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</w:t>
      </w:r>
      <w:r w:rsidR="00373F13">
        <w:rPr>
          <w:rFonts w:ascii="Times New Roman" w:hAnsi="Times New Roman" w:cs="Times New Roman"/>
          <w:sz w:val="24"/>
        </w:rPr>
        <w:t xml:space="preserve">ткування») вивчення дисципліни </w:t>
      </w:r>
      <w:r w:rsidR="00373F13" w:rsidRPr="00373F13">
        <w:rPr>
          <w:rFonts w:ascii="Times New Roman" w:hAnsi="Times New Roman" w:cs="Times New Roman"/>
          <w:sz w:val="24"/>
        </w:rPr>
        <w:t>«Внутрішньогосподарський контроль та управління ризиками</w:t>
      </w:r>
      <w:r w:rsidRPr="00373F13">
        <w:rPr>
          <w:rFonts w:ascii="Times New Roman" w:hAnsi="Times New Roman" w:cs="Times New Roman"/>
          <w:sz w:val="24"/>
        </w:rPr>
        <w:t>»</w:t>
      </w:r>
      <w:r w:rsidRPr="009869D8">
        <w:rPr>
          <w:rFonts w:ascii="Times New Roman" w:hAnsi="Times New Roman" w:cs="Times New Roman"/>
          <w:sz w:val="24"/>
        </w:rPr>
        <w:t xml:space="preserve"> сприяє формуванню таких </w:t>
      </w:r>
      <w:proofErr w:type="spellStart"/>
      <w:r w:rsidRPr="009869D8">
        <w:rPr>
          <w:rFonts w:ascii="Times New Roman" w:hAnsi="Times New Roman" w:cs="Times New Roman"/>
          <w:sz w:val="24"/>
        </w:rPr>
        <w:t>компетентностей</w:t>
      </w:r>
      <w:proofErr w:type="spellEnd"/>
      <w:r w:rsidRPr="009869D8">
        <w:rPr>
          <w:rFonts w:ascii="Times New Roman" w:hAnsi="Times New Roman" w:cs="Times New Roman"/>
          <w:sz w:val="24"/>
        </w:rPr>
        <w:t xml:space="preserve"> і програмних результатів навчання: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A67B4A">
        <w:rPr>
          <w:rFonts w:ascii="Times New Roman" w:hAnsi="Times New Roman" w:cs="Times New Roman"/>
          <w:b/>
          <w:bCs/>
          <w:i/>
          <w:sz w:val="24"/>
        </w:rPr>
        <w:t>Загальні компетентності: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1. Здатність вчитися і оволодівати сучасними знаннями.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2. Здатність до абстрактного мислення, аналізу та синтезу.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3. Здатність працювати в команді.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 xml:space="preserve">4. Здатність працювати </w:t>
      </w:r>
      <w:proofErr w:type="spellStart"/>
      <w:r w:rsidR="009869D8" w:rsidRPr="009869D8">
        <w:rPr>
          <w:rFonts w:ascii="Times New Roman" w:hAnsi="Times New Roman" w:cs="Times New Roman"/>
          <w:sz w:val="24"/>
        </w:rPr>
        <w:t>автономно</w:t>
      </w:r>
      <w:proofErr w:type="spellEnd"/>
      <w:r w:rsidR="009869D8" w:rsidRPr="009869D8">
        <w:rPr>
          <w:rFonts w:ascii="Times New Roman" w:hAnsi="Times New Roman" w:cs="Times New Roman"/>
          <w:sz w:val="24"/>
        </w:rPr>
        <w:t>.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7. Здатність бути критичним та самокритичним.</w:t>
      </w:r>
    </w:p>
    <w:p w:rsidR="009869D8" w:rsidRPr="009869D8" w:rsidRDefault="00BA6FAA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ЗК0</w:t>
      </w:r>
      <w:r w:rsidR="009869D8" w:rsidRPr="009869D8">
        <w:rPr>
          <w:rFonts w:ascii="Times New Roman" w:hAnsi="Times New Roman" w:cs="Times New Roman"/>
          <w:color w:val="000000"/>
          <w:sz w:val="24"/>
        </w:rPr>
        <w:t>8. Знання та розуміння предметної області та розуміння професійної діяльності.</w:t>
      </w:r>
    </w:p>
    <w:p w:rsidR="009869D8" w:rsidRPr="009869D8" w:rsidRDefault="00BA6FAA" w:rsidP="009869D8">
      <w:pPr>
        <w:pStyle w:val="Default"/>
        <w:ind w:firstLine="720"/>
        <w:jc w:val="both"/>
      </w:pPr>
      <w:r>
        <w:t>ЗК</w:t>
      </w:r>
      <w:r w:rsidR="009869D8" w:rsidRPr="009869D8">
        <w:t xml:space="preserve">12. </w:t>
      </w:r>
      <w:proofErr w:type="spellStart"/>
      <w:r w:rsidR="009869D8" w:rsidRPr="009869D8">
        <w:t>Здатність</w:t>
      </w:r>
      <w:proofErr w:type="spellEnd"/>
      <w:r w:rsidR="009869D8" w:rsidRPr="009869D8">
        <w:t xml:space="preserve"> </w:t>
      </w:r>
      <w:proofErr w:type="spellStart"/>
      <w:r w:rsidR="009869D8" w:rsidRPr="009869D8">
        <w:t>діяти</w:t>
      </w:r>
      <w:proofErr w:type="spellEnd"/>
      <w:r w:rsidR="009869D8" w:rsidRPr="009869D8">
        <w:t xml:space="preserve"> </w:t>
      </w:r>
      <w:proofErr w:type="spellStart"/>
      <w:r w:rsidR="009869D8" w:rsidRPr="009869D8">
        <w:t>соціально</w:t>
      </w:r>
      <w:proofErr w:type="spellEnd"/>
      <w:r w:rsidR="009869D8" w:rsidRPr="009869D8">
        <w:t xml:space="preserve"> </w:t>
      </w:r>
      <w:proofErr w:type="spellStart"/>
      <w:r w:rsidR="009869D8" w:rsidRPr="009869D8">
        <w:t>відповідально</w:t>
      </w:r>
      <w:proofErr w:type="spellEnd"/>
      <w:r w:rsidR="009869D8" w:rsidRPr="009869D8">
        <w:t xml:space="preserve"> та </w:t>
      </w:r>
      <w:proofErr w:type="spellStart"/>
      <w:r w:rsidR="009869D8" w:rsidRPr="009869D8">
        <w:t>свідомо</w:t>
      </w:r>
      <w:proofErr w:type="spellEnd"/>
      <w:r w:rsidR="009869D8" w:rsidRPr="009869D8">
        <w:t xml:space="preserve">. </w:t>
      </w:r>
    </w:p>
    <w:p w:rsidR="009869D8" w:rsidRPr="00D56630" w:rsidRDefault="00BA6FAA" w:rsidP="00D56630">
      <w:pPr>
        <w:pStyle w:val="Default"/>
        <w:ind w:firstLine="720"/>
        <w:jc w:val="both"/>
      </w:pPr>
      <w:r>
        <w:t>ЗК</w:t>
      </w:r>
      <w:r w:rsidR="009869D8" w:rsidRPr="009869D8">
        <w:t xml:space="preserve">13. </w:t>
      </w:r>
      <w:proofErr w:type="spellStart"/>
      <w:r w:rsidR="009869D8" w:rsidRPr="009869D8">
        <w:t>Здатність</w:t>
      </w:r>
      <w:proofErr w:type="spellEnd"/>
      <w:r w:rsidR="009869D8" w:rsidRPr="009869D8">
        <w:t xml:space="preserve"> </w:t>
      </w:r>
      <w:proofErr w:type="spellStart"/>
      <w:r w:rsidR="009869D8" w:rsidRPr="009869D8">
        <w:t>проведення</w:t>
      </w:r>
      <w:proofErr w:type="spellEnd"/>
      <w:r w:rsidR="009869D8" w:rsidRPr="009869D8">
        <w:t xml:space="preserve"> </w:t>
      </w:r>
      <w:proofErr w:type="spellStart"/>
      <w:r w:rsidR="009869D8" w:rsidRPr="009869D8">
        <w:t>досліджень</w:t>
      </w:r>
      <w:proofErr w:type="spellEnd"/>
      <w:r w:rsidR="009869D8" w:rsidRPr="009869D8">
        <w:t xml:space="preserve"> на </w:t>
      </w:r>
      <w:proofErr w:type="spellStart"/>
      <w:r w:rsidR="009869D8" w:rsidRPr="009869D8">
        <w:t>відповідному</w:t>
      </w:r>
      <w:proofErr w:type="spellEnd"/>
      <w:r w:rsidR="009869D8" w:rsidRPr="009869D8">
        <w:t xml:space="preserve"> </w:t>
      </w:r>
      <w:proofErr w:type="spellStart"/>
      <w:r w:rsidR="009869D8" w:rsidRPr="009869D8">
        <w:t>рівні</w:t>
      </w:r>
      <w:proofErr w:type="spellEnd"/>
      <w:r w:rsidR="009869D8" w:rsidRPr="009869D8">
        <w:t xml:space="preserve">. </w:t>
      </w:r>
    </w:p>
    <w:p w:rsidR="00A67B4A" w:rsidRPr="00A67B4A" w:rsidRDefault="00D56630" w:rsidP="009869D8">
      <w:pPr>
        <w:pStyle w:val="a9"/>
        <w:widowControl w:val="0"/>
        <w:spacing w:after="0"/>
        <w:ind w:left="0" w:firstLine="709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lastRenderedPageBreak/>
        <w:t>Спеціальні</w:t>
      </w:r>
      <w:r w:rsidR="00A67B4A" w:rsidRPr="00A67B4A">
        <w:rPr>
          <w:b/>
          <w:i/>
          <w:sz w:val="24"/>
          <w:lang w:val="uk-UA"/>
        </w:rPr>
        <w:t xml:space="preserve"> компетентності:</w:t>
      </w:r>
    </w:p>
    <w:p w:rsidR="009869D8" w:rsidRPr="009869D8" w:rsidRDefault="00D56630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BA6F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9869D8" w:rsidRPr="009869D8" w:rsidRDefault="00D56630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BA6F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  </w:t>
      </w:r>
    </w:p>
    <w:p w:rsidR="009869D8" w:rsidRDefault="00D56630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BA6F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:rsidR="00373F13" w:rsidRPr="00373F13" w:rsidRDefault="00D56630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A6F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73F13" w:rsidRPr="00373F13">
        <w:rPr>
          <w:rFonts w:ascii="Times New Roman" w:hAnsi="Times New Roman" w:cs="Times New Roman"/>
          <w:color w:val="000000"/>
          <w:sz w:val="24"/>
          <w:szCs w:val="24"/>
        </w:rPr>
        <w:t>10. Здатність застосовувати етичні принципи під час виконання професійних обов’язків.</w:t>
      </w:r>
    </w:p>
    <w:p w:rsidR="009869D8" w:rsidRPr="009869D8" w:rsidRDefault="00D56630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</w:t>
      </w:r>
      <w:r w:rsidR="00BA6FA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 </w:t>
      </w:r>
    </w:p>
    <w:p w:rsidR="00892BC4" w:rsidRDefault="00892BC4" w:rsidP="00892BC4">
      <w:pPr>
        <w:pStyle w:val="a6"/>
        <w:spacing w:before="0" w:beforeAutospacing="0" w:after="0" w:afterAutospacing="0"/>
        <w:jc w:val="both"/>
      </w:pPr>
    </w:p>
    <w:p w:rsidR="00A67B4A" w:rsidRPr="00A67B4A" w:rsidRDefault="00A67B4A" w:rsidP="00A67B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7B4A">
        <w:rPr>
          <w:rFonts w:ascii="Times New Roman" w:hAnsi="Times New Roman" w:cs="Times New Roman"/>
          <w:b/>
          <w:i/>
          <w:sz w:val="24"/>
        </w:rPr>
        <w:t>Очікувані</w:t>
      </w:r>
      <w:r w:rsidRPr="00A67B4A">
        <w:rPr>
          <w:rFonts w:ascii="Times New Roman" w:hAnsi="Times New Roman" w:cs="Times New Roman"/>
          <w:i/>
          <w:sz w:val="24"/>
        </w:rPr>
        <w:t xml:space="preserve"> </w:t>
      </w:r>
      <w:r w:rsidRPr="00A67B4A">
        <w:rPr>
          <w:rFonts w:ascii="Times New Roman" w:hAnsi="Times New Roman" w:cs="Times New Roman"/>
          <w:b/>
          <w:i/>
          <w:sz w:val="24"/>
        </w:rPr>
        <w:t>програмні результати навчання</w:t>
      </w:r>
      <w:r w:rsidRPr="00A67B4A">
        <w:rPr>
          <w:rFonts w:ascii="Times New Roman" w:hAnsi="Times New Roman" w:cs="Times New Roman"/>
          <w:sz w:val="24"/>
        </w:rPr>
        <w:t xml:space="preserve">: 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hAnsi="Times New Roman" w:cs="Times New Roman"/>
          <w:sz w:val="24"/>
          <w:szCs w:val="24"/>
        </w:rPr>
        <w:t>ПР02.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9869D8" w:rsidRPr="00D56630" w:rsidRDefault="009869D8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 </w:t>
      </w:r>
      <w:r w:rsidR="00D56630"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</w:t>
      </w:r>
      <w:r w:rsidR="000121EA"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ісце в господарській діяльності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56630">
        <w:rPr>
          <w:rFonts w:ascii="Times New Roman" w:hAnsi="Times New Roman" w:cs="Times New Roman"/>
          <w:sz w:val="24"/>
          <w:szCs w:val="24"/>
        </w:rPr>
        <w:t>ПР04.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9869D8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9869D8"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869D8"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630">
        <w:rPr>
          <w:rFonts w:ascii="Times New Roman" w:hAnsi="Times New Roman" w:cs="Times New Roman"/>
          <w:sz w:val="24"/>
          <w:szCs w:val="24"/>
        </w:rPr>
        <w:t>ПР06.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D56630" w:rsidRPr="00D56630" w:rsidRDefault="00D56630" w:rsidP="00D56630">
      <w:pPr>
        <w:pStyle w:val="a4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6630">
        <w:rPr>
          <w:rFonts w:ascii="Times New Roman" w:hAnsi="Times New Roman" w:cs="Times New Roman"/>
          <w:sz w:val="24"/>
          <w:szCs w:val="24"/>
          <w:lang w:val="uk-UA"/>
        </w:rPr>
        <w:t>ПР08.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</w:t>
      </w:r>
      <w:r w:rsidRPr="00D5663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630">
        <w:rPr>
          <w:rFonts w:ascii="Times New Roman" w:hAnsi="Times New Roman" w:cs="Times New Roman"/>
          <w:sz w:val="24"/>
          <w:szCs w:val="24"/>
        </w:rPr>
        <w:t xml:space="preserve">ПР09.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hAnsi="Times New Roman" w:cs="Times New Roman"/>
          <w:sz w:val="24"/>
          <w:szCs w:val="24"/>
        </w:rPr>
        <w:t>ПР11.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373F13" w:rsidRDefault="00D56630" w:rsidP="00D56630">
      <w:pPr>
        <w:pStyle w:val="a4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630">
        <w:rPr>
          <w:rFonts w:ascii="Times New Roman" w:hAnsi="Times New Roman" w:cs="Times New Roman"/>
          <w:sz w:val="24"/>
          <w:szCs w:val="24"/>
        </w:rPr>
        <w:t xml:space="preserve">ПР15.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Володіти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загальнонауковими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спеціальними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методами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соціально-економічних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явищ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56630"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  <w:r w:rsidRPr="00D56630">
        <w:rPr>
          <w:rFonts w:ascii="Times New Roman" w:hAnsi="Times New Roman" w:cs="Times New Roman"/>
          <w:sz w:val="24"/>
          <w:szCs w:val="24"/>
        </w:rPr>
        <w:t>.</w:t>
      </w:r>
    </w:p>
    <w:p w:rsidR="0057408C" w:rsidRPr="0057408C" w:rsidRDefault="0057408C" w:rsidP="00D56630">
      <w:pPr>
        <w:pStyle w:val="a4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ПР19. Дотримуватися здорового способу життя, безпеки життєдіяльності співробітників та здійснювати заходи щодо збереження навколишнього середовища.</w:t>
      </w:r>
    </w:p>
    <w:p w:rsidR="009869D8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9869D8"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Виконувати професійні функції з урахуванням вимог соціальної відповідальності, трудової дисципліни, вміт</w:t>
      </w:r>
      <w:r w:rsidRPr="00D566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планувати та управляти часом.</w:t>
      </w:r>
    </w:p>
    <w:p w:rsidR="00D56630" w:rsidRPr="00D56630" w:rsidRDefault="00D56630" w:rsidP="00D56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630">
        <w:rPr>
          <w:rFonts w:ascii="Times New Roman" w:hAnsi="Times New Roman" w:cs="Times New Roman"/>
          <w:sz w:val="24"/>
          <w:szCs w:val="24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0121EA" w:rsidRDefault="000121EA" w:rsidP="004A4AC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C31" w:rsidRDefault="00514C31" w:rsidP="00EB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C31" w:rsidRDefault="00514C31" w:rsidP="00EB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C31" w:rsidRDefault="00514C31" w:rsidP="00EB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C31" w:rsidRDefault="00514C31" w:rsidP="00EB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23C" w:rsidRPr="00EB6407" w:rsidRDefault="004566FA" w:rsidP="00EB6407">
      <w:pPr>
        <w:spacing w:after="0" w:line="240" w:lineRule="auto"/>
        <w:jc w:val="center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83DFE" w:rsidRPr="00184286">
        <w:rPr>
          <w:rFonts w:ascii="Times New Roman" w:eastAsia="Times New Roman" w:hAnsi="Times New Roman" w:cs="Times New Roman"/>
          <w:b/>
          <w:sz w:val="28"/>
          <w:szCs w:val="28"/>
        </w:rPr>
        <w:t>. Опис навчальної дисципліни</w:t>
      </w:r>
    </w:p>
    <w:p w:rsidR="00283DFE" w:rsidRPr="00184286" w:rsidRDefault="004566FA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B6407">
        <w:rPr>
          <w:rFonts w:ascii="Times New Roman" w:hAnsi="Times New Roman" w:cs="Times New Roman"/>
          <w:b/>
          <w:sz w:val="28"/>
          <w:szCs w:val="28"/>
        </w:rPr>
        <w:t>.1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Дидактична карта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843"/>
        <w:gridCol w:w="436"/>
        <w:gridCol w:w="493"/>
        <w:gridCol w:w="600"/>
        <w:gridCol w:w="574"/>
        <w:gridCol w:w="558"/>
        <w:gridCol w:w="859"/>
        <w:gridCol w:w="341"/>
        <w:gridCol w:w="493"/>
        <w:gridCol w:w="611"/>
        <w:gridCol w:w="574"/>
        <w:gridCol w:w="560"/>
      </w:tblGrid>
      <w:tr w:rsidR="00E067D2" w:rsidRPr="002F3B31" w:rsidTr="00514C31">
        <w:trPr>
          <w:cantSplit/>
        </w:trPr>
        <w:tc>
          <w:tcPr>
            <w:tcW w:w="1478" w:type="pct"/>
            <w:vMerge w:val="restar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522" w:type="pct"/>
            <w:gridSpan w:val="12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E067D2" w:rsidRPr="002F3B31" w:rsidTr="00514C31">
        <w:trPr>
          <w:cantSplit/>
        </w:trPr>
        <w:tc>
          <w:tcPr>
            <w:tcW w:w="1478" w:type="pct"/>
            <w:vMerge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pct"/>
            <w:gridSpan w:val="6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денна форма</w:t>
            </w:r>
          </w:p>
        </w:tc>
        <w:tc>
          <w:tcPr>
            <w:tcW w:w="1744" w:type="pct"/>
            <w:gridSpan w:val="6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заочна форма</w:t>
            </w:r>
          </w:p>
        </w:tc>
      </w:tr>
      <w:tr w:rsidR="00E067D2" w:rsidRPr="002F3B31" w:rsidTr="00514C31">
        <w:trPr>
          <w:cantSplit/>
        </w:trPr>
        <w:tc>
          <w:tcPr>
            <w:tcW w:w="1478" w:type="pct"/>
            <w:vMerge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436" w:type="pct"/>
            <w:vMerge w:val="restar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09" w:type="pct"/>
            <w:gridSpan w:val="5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vMerge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п/с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інд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с.р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6" w:type="pct"/>
            <w:vMerge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п/с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інд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B31">
              <w:rPr>
                <w:rFonts w:ascii="Times New Roman" w:eastAsia="Times New Roman" w:hAnsi="Times New Roman" w:cs="Times New Roman"/>
              </w:rPr>
              <w:t>с.р</w:t>
            </w:r>
            <w:proofErr w:type="spellEnd"/>
            <w:r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7</w:t>
            </w:r>
          </w:p>
        </w:tc>
        <w:tc>
          <w:tcPr>
            <w:tcW w:w="436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3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9</w:t>
            </w:r>
          </w:p>
        </w:tc>
        <w:tc>
          <w:tcPr>
            <w:tcW w:w="250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10</w:t>
            </w:r>
          </w:p>
        </w:tc>
        <w:tc>
          <w:tcPr>
            <w:tcW w:w="310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</w:p>
        </w:tc>
        <w:tc>
          <w:tcPr>
            <w:tcW w:w="291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</w:p>
        </w:tc>
        <w:tc>
          <w:tcPr>
            <w:tcW w:w="284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13</w:t>
            </w:r>
          </w:p>
        </w:tc>
      </w:tr>
      <w:tr w:rsidR="00E067D2" w:rsidRPr="002F3B31" w:rsidTr="00514C31">
        <w:trPr>
          <w:cantSplit/>
        </w:trPr>
        <w:tc>
          <w:tcPr>
            <w:tcW w:w="1478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1. </w:t>
            </w:r>
            <w:r w:rsidRPr="002F3B31">
              <w:rPr>
                <w:rFonts w:ascii="Times New Roman" w:hAnsi="Times New Roman" w:cs="Times New Roman"/>
                <w:b/>
                <w:bCs/>
              </w:rPr>
              <w:t>Теоретико-методологічні та організаційні засади внутрішньогосподарського контролю</w:t>
            </w:r>
          </w:p>
        </w:tc>
      </w:tr>
      <w:tr w:rsidR="00E067D2" w:rsidRPr="002F3B31" w:rsidTr="00EB6407">
        <w:trPr>
          <w:cantSplit/>
          <w:trHeight w:val="265"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1. </w:t>
            </w:r>
            <w:r w:rsidRPr="002F3B31">
              <w:rPr>
                <w:rFonts w:ascii="Times New Roman" w:hAnsi="Times New Roman" w:cs="Times New Roman"/>
              </w:rPr>
              <w:t>Роль, значення та суть внутрішнього контролю, його форми та види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2F3B3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B31">
              <w:rPr>
                <w:rFonts w:ascii="Times New Roman" w:hAnsi="Times New Roman" w:cs="Times New Roman"/>
              </w:rPr>
              <w:t>Основні категорії</w:t>
            </w:r>
            <w:r>
              <w:rPr>
                <w:rFonts w:ascii="Times New Roman" w:hAnsi="Times New Roman" w:cs="Times New Roman"/>
              </w:rPr>
              <w:t>, система методів і прийомів</w:t>
            </w:r>
            <w:r w:rsidRPr="002F3B31">
              <w:rPr>
                <w:rFonts w:ascii="Times New Roman" w:hAnsi="Times New Roman" w:cs="Times New Roman"/>
              </w:rPr>
              <w:t xml:space="preserve"> внутрішньогосподарського контролю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shd w:val="clear" w:color="auto" w:fill="auto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>Тема 3. Сучасна концепція та оцінка системи вн</w:t>
            </w:r>
            <w:r>
              <w:rPr>
                <w:rFonts w:ascii="Times New Roman" w:eastAsia="Times New Roman" w:hAnsi="Times New Roman" w:cs="Times New Roman"/>
                <w:bCs/>
              </w:rPr>
              <w:t>утрішньогосподарського контролю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shd w:val="clear" w:color="auto" w:fill="auto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>Внутрішньогосподарський контроль власного капіталу, грошових коштів та фінансових інвестицій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FE12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shd w:val="clear" w:color="auto" w:fill="auto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5. </w:t>
            </w:r>
            <w:r>
              <w:rPr>
                <w:rFonts w:ascii="Times New Roman" w:eastAsia="Times New Roman" w:hAnsi="Times New Roman" w:cs="Times New Roman"/>
                <w:bCs/>
              </w:rPr>
              <w:t>Внутрішньогосподарський контроль довгострокових та поточних активів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shd w:val="clear" w:color="auto" w:fill="auto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6. Внутрішньогосподарський контроль дебіторської заборгованості, зобов’язань, доходів, витрат та фінансових результатів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E067D2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3" w:type="pct"/>
            <w:vAlign w:val="center"/>
          </w:tcPr>
          <w:p w:rsidR="00E067D2" w:rsidRDefault="00E067D2" w:rsidP="00514C31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E067D2" w:rsidRDefault="00FE12CF" w:rsidP="00514C3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E067D2" w:rsidRDefault="00E067D2" w:rsidP="00514C31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E067D2" w:rsidRDefault="00E067D2" w:rsidP="00514C31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  <w:shd w:val="clear" w:color="auto" w:fill="auto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7. Внутрішньогосподарський контроль природоохоронної діяльності та концепція сталого розвитку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" w:type="pct"/>
            <w:vAlign w:val="center"/>
          </w:tcPr>
          <w:p w:rsidR="00E067D2" w:rsidRDefault="00E067D2" w:rsidP="00514C31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E067D2" w:rsidRDefault="00E067D2" w:rsidP="00514C31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0" w:type="pct"/>
            <w:vAlign w:val="center"/>
          </w:tcPr>
          <w:p w:rsidR="00E067D2" w:rsidRDefault="00E067D2" w:rsidP="00514C31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E067D2" w:rsidRDefault="00E067D2" w:rsidP="00514C31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E067D2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E067D2" w:rsidRPr="002F3B31" w:rsidRDefault="00E067D2" w:rsidP="00514C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50</w:t>
            </w:r>
          </w:p>
        </w:tc>
        <w:tc>
          <w:tcPr>
            <w:tcW w:w="436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87</w:t>
            </w:r>
          </w:p>
        </w:tc>
        <w:tc>
          <w:tcPr>
            <w:tcW w:w="173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80</w:t>
            </w:r>
          </w:p>
        </w:tc>
      </w:tr>
      <w:tr w:rsidR="00E067D2" w:rsidRPr="002F3B31" w:rsidTr="00514C31">
        <w:trPr>
          <w:cantSplit/>
        </w:trPr>
        <w:tc>
          <w:tcPr>
            <w:tcW w:w="1478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2. </w:t>
            </w:r>
            <w:r w:rsidRPr="002F3B31">
              <w:rPr>
                <w:rFonts w:ascii="Times New Roman" w:hAnsi="Times New Roman" w:cs="Times New Roman"/>
                <w:b/>
                <w:bCs/>
              </w:rPr>
              <w:t>Управління ризиками, як складової системи внутрішньогосподарського контролю.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8</w:t>
            </w:r>
            <w:r w:rsidRPr="002F3B31">
              <w:rPr>
                <w:rFonts w:ascii="Times New Roman" w:eastAsia="Times New Roman" w:hAnsi="Times New Roman" w:cs="Times New Roman"/>
                <w:bCs/>
              </w:rPr>
              <w:t>. Ризик як об’єкт управління.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3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9</w:t>
            </w: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F3B31">
              <w:rPr>
                <w:rFonts w:ascii="Times New Roman" w:hAnsi="Times New Roman" w:cs="Times New Roman"/>
              </w:rPr>
              <w:t>Оцінка та ідентифікація ризиків.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10</w:t>
            </w: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F3B31">
              <w:rPr>
                <w:rFonts w:ascii="Times New Roman" w:hAnsi="Times New Roman" w:cs="Times New Roman"/>
              </w:rPr>
              <w:t>Методичні засади аналізу ризиків підприємства.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11</w:t>
            </w: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F3B31">
              <w:rPr>
                <w:rFonts w:ascii="Times New Roman" w:hAnsi="Times New Roman" w:cs="Times New Roman"/>
              </w:rPr>
              <w:t>Підходи та методи управління ризиками.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Тема 12</w:t>
            </w: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F3B31">
              <w:rPr>
                <w:rFonts w:ascii="Times New Roman" w:hAnsi="Times New Roman" w:cs="Times New Roman"/>
              </w:rPr>
              <w:t>Оцінка функціонування системи управління ризиками.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1</w:t>
            </w:r>
            <w:r w:rsidR="00D6306F">
              <w:rPr>
                <w:rFonts w:ascii="Times New Roman" w:eastAsia="Times New Roman" w:hAnsi="Times New Roman" w:cs="Times New Roman"/>
                <w:i/>
              </w:rPr>
              <w:t>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16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436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63</w:t>
            </w:r>
          </w:p>
        </w:tc>
        <w:tc>
          <w:tcPr>
            <w:tcW w:w="173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56</w:t>
            </w:r>
          </w:p>
        </w:tc>
      </w:tr>
      <w:tr w:rsidR="00E067D2" w:rsidRPr="002F3B31" w:rsidTr="00EB6407">
        <w:trPr>
          <w:cantSplit/>
        </w:trPr>
        <w:tc>
          <w:tcPr>
            <w:tcW w:w="1478" w:type="pct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>Усього годин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067D2" w:rsidRPr="002F3B31" w:rsidRDefault="00D6306F" w:rsidP="00D6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E067D2" w:rsidRPr="002F3B31" w:rsidRDefault="00D6306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305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2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436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173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0" w:type="pct"/>
            <w:vAlign w:val="center"/>
          </w:tcPr>
          <w:p w:rsidR="00E067D2" w:rsidRPr="002F3B31" w:rsidRDefault="00FE12CF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10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91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84" w:type="pct"/>
            <w:vAlign w:val="center"/>
          </w:tcPr>
          <w:p w:rsidR="00E067D2" w:rsidRPr="002F3B31" w:rsidRDefault="00E067D2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EB6407" w:rsidRPr="002F3B31" w:rsidTr="00EB6407">
        <w:trPr>
          <w:cantSplit/>
        </w:trPr>
        <w:tc>
          <w:tcPr>
            <w:tcW w:w="1478" w:type="pct"/>
          </w:tcPr>
          <w:p w:rsidR="00EB6407" w:rsidRPr="002F3B31" w:rsidRDefault="00EB6407" w:rsidP="00514C31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Форма підсумкового контролю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EB6407" w:rsidRDefault="00EB6407" w:rsidP="00514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Екзамен</w:t>
            </w:r>
          </w:p>
        </w:tc>
      </w:tr>
    </w:tbl>
    <w:p w:rsidR="00DF37C1" w:rsidRDefault="00DF37C1" w:rsidP="006E72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E76" w:rsidRDefault="009D5E76" w:rsidP="00E067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78C" w:rsidRPr="0015368B" w:rsidRDefault="004566FA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64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Зміст завдань для самостійної роботи</w:t>
      </w:r>
    </w:p>
    <w:p w:rsidR="0079705C" w:rsidRDefault="0079705C" w:rsidP="0015368B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566FA" w:rsidRPr="0015368B" w:rsidRDefault="0015368B" w:rsidP="00974C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15368B">
        <w:rPr>
          <w:rFonts w:ascii="Times New Roman" w:hAnsi="Times New Roman" w:cs="Times New Roman"/>
          <w:sz w:val="24"/>
        </w:rPr>
        <w:t>Самостійна робота здобувача з дисципліни «</w:t>
      </w:r>
      <w:r w:rsidR="009D5E76">
        <w:rPr>
          <w:rFonts w:ascii="Times New Roman" w:hAnsi="Times New Roman" w:cs="Times New Roman"/>
          <w:sz w:val="24"/>
        </w:rPr>
        <w:t>Внутрішньогосподарський контроль та управління ризиками</w:t>
      </w:r>
      <w:r w:rsidRPr="0015368B">
        <w:rPr>
          <w:rFonts w:ascii="Times New Roman" w:hAnsi="Times New Roman" w:cs="Times New Roman"/>
          <w:sz w:val="24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6388"/>
        <w:gridCol w:w="1418"/>
        <w:gridCol w:w="1418"/>
      </w:tblGrid>
      <w:tr w:rsidR="0057408C" w:rsidRPr="00974C62" w:rsidTr="0057408C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 xml:space="preserve">Назва теми 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57408C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08C" w:rsidRPr="00974C62" w:rsidTr="0057408C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57408C" w:rsidRPr="00974C62" w:rsidTr="00895454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контроль в системі управління підприємством.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7408C" w:rsidRPr="00974C62" w:rsidTr="00895454">
        <w:trPr>
          <w:trHeight w:val="60"/>
        </w:trPr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Основні категорії, система методів і прийомів внутрішньогосподарського контролю.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7408C" w:rsidRPr="00974C62" w:rsidTr="00895454">
        <w:trPr>
          <w:trHeight w:val="60"/>
        </w:trPr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Концепція та оцінка системи внутрішньогосподарського контролю.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7408C" w:rsidRPr="00974C62" w:rsidTr="00895454">
        <w:trPr>
          <w:trHeight w:val="60"/>
        </w:trPr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Внутрішньогосподарський контроль власного капіталу, грошових коштів та фінансових інвестицій.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57408C" w:rsidRPr="00974C62" w:rsidTr="00895454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Внутрішньогосподарський контроль довгострокових та поточних активів</w:t>
            </w: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7408C" w:rsidRPr="00974C62" w:rsidTr="00895454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Внутрішньогосподарський контроль дебіторської заборгованості, зобов’язань, доходів, витрат та фінансових результатів.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7408C" w:rsidRPr="00974C62" w:rsidTr="00895454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Внутрішньогосподарський контроль природоохоронної діяльності та концепція сталого розвитку.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7408C" w:rsidRPr="00974C62" w:rsidTr="00A74EF6">
        <w:trPr>
          <w:trHeight w:val="60"/>
        </w:trPr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pStyle w:val="Default"/>
              <w:jc w:val="both"/>
              <w:rPr>
                <w:lang w:val="uk-UA"/>
              </w:rPr>
            </w:pPr>
            <w:r w:rsidRPr="00974C62">
              <w:rPr>
                <w:lang w:val="uk-UA"/>
              </w:rPr>
              <w:t>Сутність і зміст підприємницьких ризиків.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7408C" w:rsidRPr="00974C62" w:rsidTr="00A74EF6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Оцінка та вимірювання ризиків підприємства.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7408C" w:rsidRPr="00974C62" w:rsidTr="00A74EF6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pStyle w:val="Default"/>
              <w:rPr>
                <w:lang w:val="uk-UA"/>
              </w:rPr>
            </w:pPr>
            <w:r w:rsidRPr="00974C62">
              <w:rPr>
                <w:lang w:val="uk-UA"/>
              </w:rPr>
              <w:t>Кількісні та експертні  методи аналізу та оцінки ризиків підприємства.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7408C" w:rsidRPr="00974C62" w:rsidTr="00A74EF6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Система управління ризиками, як елемент системи внутрішньогосподарського контролю.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7408C" w:rsidRPr="00974C62" w:rsidTr="00A74EF6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57408C">
            <w:pPr>
              <w:pStyle w:val="Default"/>
              <w:jc w:val="both"/>
            </w:pPr>
            <w:r w:rsidRPr="00974C62">
              <w:t xml:space="preserve">Система </w:t>
            </w:r>
            <w:proofErr w:type="spellStart"/>
            <w:r w:rsidRPr="00974C62">
              <w:t>управління</w:t>
            </w:r>
            <w:proofErr w:type="spellEnd"/>
            <w:r w:rsidRPr="00974C62">
              <w:t xml:space="preserve"> </w:t>
            </w:r>
            <w:proofErr w:type="spellStart"/>
            <w:r w:rsidRPr="00974C62">
              <w:t>підприємницьким</w:t>
            </w:r>
            <w:proofErr w:type="spellEnd"/>
            <w:r w:rsidRPr="00974C62">
              <w:t xml:space="preserve"> </w:t>
            </w:r>
            <w:proofErr w:type="spellStart"/>
            <w:r w:rsidRPr="00974C62">
              <w:t>ризиком</w:t>
            </w:r>
            <w:proofErr w:type="spellEnd"/>
            <w:r w:rsidRPr="00974C62">
              <w:t>.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:rsidR="0057408C" w:rsidRPr="002F3B31" w:rsidRDefault="0057408C" w:rsidP="005740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7408C" w:rsidRPr="00974C62" w:rsidTr="0057408C">
        <w:tc>
          <w:tcPr>
            <w:tcW w:w="270" w:type="pct"/>
            <w:shd w:val="clear" w:color="auto" w:fill="auto"/>
            <w:vAlign w:val="center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pct"/>
            <w:tcBorders>
              <w:right w:val="single" w:sz="4" w:space="0" w:color="auto"/>
            </w:tcBorders>
            <w:shd w:val="clear" w:color="auto" w:fill="auto"/>
          </w:tcPr>
          <w:p w:rsidR="0057408C" w:rsidRPr="00974C62" w:rsidRDefault="0057408C" w:rsidP="00974C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57408C" w:rsidRPr="00974C62" w:rsidRDefault="0057408C" w:rsidP="00974C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</w:tbl>
    <w:p w:rsidR="00CB2FCE" w:rsidRDefault="00CB2FCE" w:rsidP="00CB2F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67D2" w:rsidRPr="00E067D2" w:rsidRDefault="00E067D2" w:rsidP="00E067D2">
      <w:pPr>
        <w:keepNext/>
        <w:keepLines/>
        <w:tabs>
          <w:tab w:val="left" w:pos="298"/>
        </w:tabs>
        <w:spacing w:after="0" w:line="240" w:lineRule="auto"/>
        <w:jc w:val="center"/>
        <w:rPr>
          <w:rStyle w:val="1"/>
          <w:b/>
          <w:sz w:val="24"/>
          <w:szCs w:val="24"/>
        </w:rPr>
      </w:pPr>
      <w:r w:rsidRPr="00E067D2">
        <w:rPr>
          <w:rStyle w:val="1"/>
          <w:b/>
          <w:sz w:val="24"/>
          <w:szCs w:val="24"/>
        </w:rPr>
        <w:t xml:space="preserve">6. Освітні технології, методи навчання і  викладання навчальної </w:t>
      </w:r>
      <w:proofErr w:type="spellStart"/>
      <w:r w:rsidRPr="00E067D2">
        <w:rPr>
          <w:rStyle w:val="1"/>
          <w:b/>
          <w:sz w:val="24"/>
          <w:szCs w:val="24"/>
        </w:rPr>
        <w:t>дисицпдліни</w:t>
      </w:r>
      <w:proofErr w:type="spellEnd"/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1 – вербальні методи (лекція, бесіда, диспут, пояснення, розповідь та інші);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МН 2 – </w:t>
      </w:r>
      <w:r w:rsidRPr="00E067D2">
        <w:rPr>
          <w:rFonts w:ascii="Times New Roman" w:hAnsi="Times New Roman"/>
          <w:sz w:val="24"/>
          <w:szCs w:val="24"/>
        </w:rPr>
        <w:t>семінари, практичні та лабораторні роботи</w:t>
      </w:r>
      <w:r w:rsidRPr="00E067D2">
        <w:rPr>
          <w:rFonts w:ascii="Times New Roman" w:hAnsi="Times New Roman" w:cs="Times New Roman"/>
          <w:sz w:val="24"/>
          <w:szCs w:val="24"/>
        </w:rPr>
        <w:t>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3 – наочні методи (презентація, демонстрація, ілюстрація);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МН 4 – </w:t>
      </w:r>
      <w:proofErr w:type="spellStart"/>
      <w:r w:rsidRPr="00E067D2">
        <w:rPr>
          <w:rFonts w:ascii="Times New Roman" w:hAnsi="Times New Roman" w:cs="Times New Roman"/>
          <w:sz w:val="24"/>
          <w:szCs w:val="24"/>
        </w:rPr>
        <w:t>пояснювально</w:t>
      </w:r>
      <w:proofErr w:type="spellEnd"/>
      <w:r w:rsidRPr="00E067D2">
        <w:rPr>
          <w:rFonts w:ascii="Times New Roman" w:hAnsi="Times New Roman" w:cs="Times New Roman"/>
          <w:sz w:val="24"/>
          <w:szCs w:val="24"/>
        </w:rPr>
        <w:t>-ілюстративні методи;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5 – проблемно-пошукові методи;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lastRenderedPageBreak/>
        <w:t>МН 8 – ситуаційні завдання;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10 – самостійна робота;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МН 11 – дистанційне навчання з використанням системи </w:t>
      </w:r>
      <w:proofErr w:type="spellStart"/>
      <w:r w:rsidRPr="00E067D2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E067D2">
        <w:rPr>
          <w:rFonts w:ascii="Times New Roman" w:hAnsi="Times New Roman" w:cs="Times New Roman"/>
          <w:sz w:val="24"/>
          <w:szCs w:val="24"/>
        </w:rPr>
        <w:t>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МН 12 – </w:t>
      </w:r>
      <w:r w:rsidRPr="00E067D2">
        <w:rPr>
          <w:rFonts w:ascii="Times New Roman" w:hAnsi="Times New Roman"/>
          <w:sz w:val="24"/>
          <w:szCs w:val="24"/>
        </w:rPr>
        <w:t xml:space="preserve">комп’ютерні засоби навчання (онлайн курси/платформи, </w:t>
      </w:r>
      <w:proofErr w:type="spellStart"/>
      <w:r w:rsidRPr="00E067D2">
        <w:rPr>
          <w:rFonts w:ascii="Times New Roman" w:hAnsi="Times New Roman"/>
          <w:sz w:val="24"/>
          <w:szCs w:val="24"/>
        </w:rPr>
        <w:t>web</w:t>
      </w:r>
      <w:proofErr w:type="spellEnd"/>
      <w:r w:rsidRPr="00E067D2">
        <w:rPr>
          <w:rFonts w:ascii="Times New Roman" w:hAnsi="Times New Roman"/>
          <w:sz w:val="24"/>
          <w:szCs w:val="24"/>
        </w:rPr>
        <w:t xml:space="preserve">-конференції, </w:t>
      </w:r>
      <w:proofErr w:type="spellStart"/>
      <w:r w:rsidRPr="00E067D2">
        <w:rPr>
          <w:rFonts w:ascii="Times New Roman" w:hAnsi="Times New Roman"/>
          <w:sz w:val="24"/>
          <w:szCs w:val="24"/>
        </w:rPr>
        <w:t>вебінари</w:t>
      </w:r>
      <w:proofErr w:type="spellEnd"/>
      <w:r w:rsidRPr="00E067D2">
        <w:rPr>
          <w:rFonts w:ascii="Times New Roman" w:hAnsi="Times New Roman"/>
          <w:sz w:val="24"/>
          <w:szCs w:val="24"/>
        </w:rPr>
        <w:t xml:space="preserve"> тощо);</w:t>
      </w:r>
    </w:p>
    <w:p w:rsidR="00E067D2" w:rsidRPr="00E067D2" w:rsidRDefault="00E067D2" w:rsidP="00E06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МН 13 – 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нш</w:t>
      </w:r>
      <w:r w:rsidRPr="00E067D2">
        <w:rPr>
          <w:rFonts w:ascii="Times New Roman" w:hAnsi="Times New Roman" w:cs="Times New Roman"/>
          <w:sz w:val="24"/>
          <w:szCs w:val="24"/>
        </w:rPr>
        <w:t xml:space="preserve">і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методи навчання.</w:t>
      </w:r>
    </w:p>
    <w:p w:rsidR="00E067D2" w:rsidRPr="00E067D2" w:rsidRDefault="00E067D2" w:rsidP="00E067D2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Style w:val="1"/>
          <w:b/>
          <w:sz w:val="24"/>
          <w:szCs w:val="24"/>
        </w:rPr>
      </w:pPr>
    </w:p>
    <w:p w:rsidR="00E067D2" w:rsidRPr="00E067D2" w:rsidRDefault="00E067D2" w:rsidP="00E067D2">
      <w:pPr>
        <w:keepNext/>
        <w:keepLines/>
        <w:tabs>
          <w:tab w:val="left" w:pos="298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</w:rPr>
      </w:pPr>
      <w:r w:rsidRPr="00E067D2">
        <w:rPr>
          <w:rStyle w:val="1"/>
          <w:b/>
          <w:sz w:val="24"/>
          <w:szCs w:val="24"/>
        </w:rPr>
        <w:t>7. Контроль та оцінювання результатів навчальних досягнень здобувачів з навчальної дисципліни</w:t>
      </w:r>
    </w:p>
    <w:p w:rsidR="00E067D2" w:rsidRPr="00E067D2" w:rsidRDefault="00E067D2" w:rsidP="00E067D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E067D2">
        <w:rPr>
          <w:rFonts w:ascii="Times New Roman" w:hAnsi="Times New Roman" w:cs="Times New Roman"/>
          <w:b/>
          <w:i/>
          <w:sz w:val="24"/>
        </w:rPr>
        <w:t>Критерії оцінювання:</w:t>
      </w:r>
    </w:p>
    <w:p w:rsidR="00E067D2" w:rsidRPr="00E067D2" w:rsidRDefault="00E067D2" w:rsidP="00E067D2">
      <w:pPr>
        <w:pStyle w:val="a6"/>
        <w:spacing w:before="0" w:beforeAutospacing="0" w:after="0" w:afterAutospacing="0"/>
        <w:ind w:firstLine="709"/>
        <w:jc w:val="both"/>
      </w:pPr>
      <w:r w:rsidRPr="00E067D2">
        <w:rPr>
          <w:bCs/>
          <w:i/>
        </w:rPr>
        <w:t>при усних відповідях</w:t>
      </w:r>
      <w:r w:rsidRPr="00E067D2">
        <w:rPr>
          <w:i/>
        </w:rPr>
        <w:t>:</w:t>
      </w:r>
      <w:r w:rsidRPr="00E067D2"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E067D2" w:rsidRPr="00E067D2" w:rsidRDefault="00E067D2" w:rsidP="00E067D2">
      <w:pPr>
        <w:pStyle w:val="a6"/>
        <w:spacing w:before="0" w:beforeAutospacing="0" w:after="0" w:afterAutospacing="0"/>
        <w:ind w:firstLine="709"/>
        <w:jc w:val="both"/>
      </w:pPr>
      <w:r w:rsidRPr="00E067D2">
        <w:rPr>
          <w:bCs/>
          <w:i/>
        </w:rPr>
        <w:t>при виконанні письмових завдань</w:t>
      </w:r>
      <w:r w:rsidRPr="00E067D2">
        <w:rPr>
          <w:i/>
        </w:rPr>
        <w:t>:</w:t>
      </w:r>
      <w:r w:rsidRPr="00E067D2"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E067D2" w:rsidRPr="00E067D2" w:rsidRDefault="00E067D2" w:rsidP="00E067D2">
      <w:pPr>
        <w:pStyle w:val="a6"/>
        <w:spacing w:before="0" w:beforeAutospacing="0" w:after="0" w:afterAutospacing="0"/>
        <w:ind w:firstLine="709"/>
        <w:jc w:val="both"/>
      </w:pPr>
      <w:r w:rsidRPr="00E067D2"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E067D2" w:rsidRPr="00E067D2" w:rsidRDefault="00E067D2" w:rsidP="00E067D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E067D2">
        <w:rPr>
          <w:rFonts w:ascii="Times New Roman" w:hAnsi="Times New Roman" w:cs="Times New Roman"/>
          <w:b/>
          <w:i/>
          <w:sz w:val="24"/>
        </w:rPr>
        <w:t>Засоби оцінювання:</w:t>
      </w:r>
    </w:p>
    <w:p w:rsidR="00E067D2" w:rsidRPr="00E067D2" w:rsidRDefault="00E067D2" w:rsidP="00E067D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1 – фронтальне опитування;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2 – індивідуальне опитування;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ЗО 3 –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стандартизован</w:t>
      </w:r>
      <w:r w:rsidRPr="00E067D2">
        <w:rPr>
          <w:rFonts w:ascii="Times New Roman" w:hAnsi="Times New Roman" w:cs="Times New Roman"/>
          <w:sz w:val="24"/>
          <w:szCs w:val="24"/>
        </w:rPr>
        <w:t xml:space="preserve">і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тести</w:t>
      </w:r>
      <w:r w:rsidRPr="00E0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4 – розв’язування практичних ситуацій;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5 – тематичні контрольні роботи;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ЗО 7 – розроблення та захист </w:t>
      </w:r>
      <w:proofErr w:type="spellStart"/>
      <w:r w:rsidRPr="00E067D2">
        <w:rPr>
          <w:rFonts w:ascii="Times New Roman" w:eastAsia="Malgun Gothic Semilight" w:hAnsi="Times New Roman" w:cs="Times New Roman"/>
          <w:sz w:val="24"/>
          <w:szCs w:val="24"/>
        </w:rPr>
        <w:t>про</w:t>
      </w:r>
      <w:r w:rsidRPr="00E067D2">
        <w:rPr>
          <w:rFonts w:ascii="Times New Roman" w:hAnsi="Times New Roman" w:cs="Times New Roman"/>
          <w:sz w:val="24"/>
          <w:szCs w:val="24"/>
        </w:rPr>
        <w:t>є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ктів</w:t>
      </w:r>
      <w:proofErr w:type="spellEnd"/>
      <w:r w:rsidRPr="00E067D2">
        <w:rPr>
          <w:rFonts w:ascii="Times New Roman" w:hAnsi="Times New Roman" w:cs="Times New Roman"/>
          <w:sz w:val="24"/>
          <w:szCs w:val="24"/>
        </w:rPr>
        <w:t xml:space="preserve"> (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наскр</w:t>
      </w:r>
      <w:r w:rsidRPr="00E067D2">
        <w:rPr>
          <w:rFonts w:ascii="Times New Roman" w:hAnsi="Times New Roman" w:cs="Times New Roman"/>
          <w:sz w:val="24"/>
          <w:szCs w:val="24"/>
        </w:rPr>
        <w:t>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зн</w:t>
      </w:r>
      <w:r w:rsidRPr="00E067D2">
        <w:rPr>
          <w:rFonts w:ascii="Times New Roman" w:hAnsi="Times New Roman" w:cs="Times New Roman"/>
          <w:sz w:val="24"/>
          <w:szCs w:val="24"/>
        </w:rPr>
        <w:t>их, 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ндив</w:t>
      </w:r>
      <w:r w:rsidRPr="00E067D2">
        <w:rPr>
          <w:rFonts w:ascii="Times New Roman" w:hAnsi="Times New Roman" w:cs="Times New Roman"/>
          <w:sz w:val="24"/>
          <w:szCs w:val="24"/>
        </w:rPr>
        <w:t>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дуальн</w:t>
      </w:r>
      <w:r w:rsidRPr="00E067D2">
        <w:rPr>
          <w:rFonts w:ascii="Times New Roman" w:hAnsi="Times New Roman" w:cs="Times New Roman"/>
          <w:sz w:val="24"/>
          <w:szCs w:val="24"/>
        </w:rPr>
        <w:t xml:space="preserve">их,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командн</w:t>
      </w:r>
      <w:r w:rsidRPr="00E067D2">
        <w:rPr>
          <w:rFonts w:ascii="Times New Roman" w:hAnsi="Times New Roman" w:cs="Times New Roman"/>
          <w:sz w:val="24"/>
          <w:szCs w:val="24"/>
        </w:rPr>
        <w:t xml:space="preserve">их, 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досл</w:t>
      </w:r>
      <w:r w:rsidRPr="00E067D2">
        <w:rPr>
          <w:rFonts w:ascii="Times New Roman" w:hAnsi="Times New Roman" w:cs="Times New Roman"/>
          <w:sz w:val="24"/>
          <w:szCs w:val="24"/>
        </w:rPr>
        <w:t>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дницько</w:t>
      </w:r>
      <w:r w:rsidRPr="00E067D2">
        <w:rPr>
          <w:rFonts w:ascii="Times New Roman" w:hAnsi="Times New Roman" w:cs="Times New Roman"/>
          <w:sz w:val="24"/>
          <w:szCs w:val="24"/>
        </w:rPr>
        <w:t>-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творч</w:t>
      </w:r>
      <w:r w:rsidRPr="00E067D2">
        <w:rPr>
          <w:rFonts w:ascii="Times New Roman" w:hAnsi="Times New Roman" w:cs="Times New Roman"/>
          <w:sz w:val="24"/>
          <w:szCs w:val="24"/>
        </w:rPr>
        <w:t xml:space="preserve">их та інших); 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ЗО 11 –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реферати,</w:t>
      </w:r>
      <w:r w:rsidRPr="00E067D2">
        <w:rPr>
          <w:rFonts w:ascii="Times New Roman" w:hAnsi="Times New Roman" w:cs="Times New Roman"/>
          <w:sz w:val="24"/>
          <w:szCs w:val="24"/>
        </w:rPr>
        <w:t xml:space="preserve">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есе та доповіді</w:t>
      </w:r>
      <w:r w:rsidRPr="00E0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 xml:space="preserve">ЗО 12 – виступи та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презентац</w:t>
      </w:r>
      <w:r w:rsidRPr="00E067D2">
        <w:rPr>
          <w:rFonts w:ascii="Times New Roman" w:hAnsi="Times New Roman" w:cs="Times New Roman"/>
          <w:sz w:val="24"/>
          <w:szCs w:val="24"/>
        </w:rPr>
        <w:t xml:space="preserve">ії здобувачів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на</w:t>
      </w:r>
      <w:r w:rsidRPr="00E067D2">
        <w:rPr>
          <w:rFonts w:ascii="Times New Roman" w:hAnsi="Times New Roman" w:cs="Times New Roman"/>
          <w:sz w:val="24"/>
          <w:szCs w:val="24"/>
        </w:rPr>
        <w:t xml:space="preserve">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наукових</w:t>
      </w:r>
      <w:r w:rsidRPr="00E067D2">
        <w:rPr>
          <w:rFonts w:ascii="Times New Roman" w:hAnsi="Times New Roman" w:cs="Times New Roman"/>
          <w:sz w:val="24"/>
          <w:szCs w:val="24"/>
        </w:rPr>
        <w:t xml:space="preserve">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заходах</w:t>
      </w:r>
      <w:r w:rsidRPr="00E067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67D2" w:rsidRPr="00E067D2" w:rsidRDefault="00E067D2" w:rsidP="00E0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7D2">
        <w:rPr>
          <w:rFonts w:ascii="Times New Roman" w:hAnsi="Times New Roman" w:cs="Times New Roman"/>
          <w:sz w:val="24"/>
          <w:szCs w:val="24"/>
        </w:rPr>
        <w:t>ЗО 13 – 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нш</w:t>
      </w:r>
      <w:r w:rsidRPr="00E067D2">
        <w:rPr>
          <w:rFonts w:ascii="Times New Roman" w:hAnsi="Times New Roman" w:cs="Times New Roman"/>
          <w:sz w:val="24"/>
          <w:szCs w:val="24"/>
        </w:rPr>
        <w:t xml:space="preserve">і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види</w:t>
      </w:r>
      <w:r w:rsidRPr="00E067D2">
        <w:rPr>
          <w:rFonts w:ascii="Times New Roman" w:hAnsi="Times New Roman" w:cs="Times New Roman"/>
          <w:sz w:val="24"/>
          <w:szCs w:val="24"/>
        </w:rPr>
        <w:t xml:space="preserve"> 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ндив</w:t>
      </w:r>
      <w:r w:rsidRPr="00E067D2">
        <w:rPr>
          <w:rFonts w:ascii="Times New Roman" w:hAnsi="Times New Roman" w:cs="Times New Roman"/>
          <w:sz w:val="24"/>
          <w:szCs w:val="24"/>
        </w:rPr>
        <w:t>і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дуальних</w:t>
      </w:r>
      <w:r w:rsidRPr="00E067D2">
        <w:rPr>
          <w:rFonts w:ascii="Times New Roman" w:hAnsi="Times New Roman" w:cs="Times New Roman"/>
          <w:sz w:val="24"/>
          <w:szCs w:val="24"/>
        </w:rPr>
        <w:t xml:space="preserve"> </w:t>
      </w:r>
      <w:r w:rsidRPr="00E067D2">
        <w:rPr>
          <w:rFonts w:ascii="Times New Roman" w:eastAsia="Malgun Gothic Semilight" w:hAnsi="Times New Roman" w:cs="Times New Roman"/>
          <w:sz w:val="24"/>
          <w:szCs w:val="24"/>
        </w:rPr>
        <w:t>та</w:t>
      </w:r>
      <w:r w:rsidRPr="00E067D2">
        <w:rPr>
          <w:rFonts w:ascii="Times New Roman" w:hAnsi="Times New Roman" w:cs="Times New Roman"/>
          <w:sz w:val="24"/>
          <w:szCs w:val="24"/>
        </w:rPr>
        <w:t xml:space="preserve"> групових завдань.</w:t>
      </w:r>
    </w:p>
    <w:p w:rsidR="00E067D2" w:rsidRDefault="00E067D2" w:rsidP="00E067D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D2">
        <w:t xml:space="preserve">ПК – підсумковий контроль – </w:t>
      </w:r>
      <w:r>
        <w:t>(екзамен</w:t>
      </w:r>
      <w:r w:rsidRPr="00E067D2">
        <w:t>)</w:t>
      </w:r>
      <w:r>
        <w:rPr>
          <w:sz w:val="28"/>
          <w:szCs w:val="28"/>
        </w:rPr>
        <w:t>.</w:t>
      </w:r>
    </w:p>
    <w:p w:rsidR="00871DED" w:rsidRPr="00871DED" w:rsidRDefault="00871DED" w:rsidP="00E067D2">
      <w:pPr>
        <w:pStyle w:val="a6"/>
        <w:spacing w:before="0" w:beforeAutospacing="0" w:after="0" w:afterAutospacing="0"/>
        <w:ind w:firstLine="709"/>
        <w:jc w:val="both"/>
      </w:pPr>
      <w:r w:rsidRPr="00871DED">
        <w:t xml:space="preserve">Результати поточного оцінювання навчальних досягнень відображаються у </w:t>
      </w:r>
      <w:r w:rsidRPr="00871DED">
        <w:rPr>
          <w:i/>
        </w:rPr>
        <w:t>Журналі</w:t>
      </w:r>
      <w:r w:rsidRPr="00871DED">
        <w:t xml:space="preserve"> </w:t>
      </w:r>
      <w:r w:rsidRPr="00871DED">
        <w:rPr>
          <w:i/>
        </w:rPr>
        <w:t>успішності</w:t>
      </w:r>
      <w:r w:rsidR="00004741">
        <w:rPr>
          <w:i/>
        </w:rPr>
        <w:t xml:space="preserve"> (за темами)</w:t>
      </w:r>
      <w:r w:rsidRPr="00871DED">
        <w:t xml:space="preserve"> викладача</w:t>
      </w:r>
      <w:r>
        <w:t xml:space="preserve">. </w:t>
      </w:r>
    </w:p>
    <w:p w:rsidR="00E067D2" w:rsidRDefault="00E067D2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t>Розподіл балів, які отримують здобувачі: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4"/>
        <w:gridCol w:w="483"/>
        <w:gridCol w:w="483"/>
        <w:gridCol w:w="483"/>
        <w:gridCol w:w="497"/>
        <w:gridCol w:w="861"/>
        <w:gridCol w:w="540"/>
        <w:gridCol w:w="538"/>
        <w:gridCol w:w="538"/>
        <w:gridCol w:w="538"/>
        <w:gridCol w:w="626"/>
        <w:gridCol w:w="861"/>
        <w:gridCol w:w="1368"/>
        <w:gridCol w:w="1554"/>
      </w:tblGrid>
      <w:tr w:rsidR="00871DED" w:rsidRPr="00070598" w:rsidTr="00070598">
        <w:tc>
          <w:tcPr>
            <w:tcW w:w="6487" w:type="dxa"/>
            <w:gridSpan w:val="12"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Поточне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оцінювання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71DED" w:rsidRPr="00070598" w:rsidRDefault="00871DED" w:rsidP="00871DE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аудиторна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самостійна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робота)</w:t>
            </w:r>
          </w:p>
        </w:tc>
        <w:tc>
          <w:tcPr>
            <w:tcW w:w="1418" w:type="dxa"/>
            <w:vMerge w:val="restart"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балів</w:t>
            </w:r>
            <w:proofErr w:type="spellEnd"/>
          </w:p>
          <w:p w:rsidR="00871DED" w:rsidRPr="00070598" w:rsidRDefault="00871DED" w:rsidP="00871DE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екзамен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22" w:type="dxa"/>
            <w:vMerge w:val="restart"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</w:t>
            </w:r>
            <w:proofErr w:type="spellEnd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балів</w:t>
            </w:r>
            <w:proofErr w:type="spellEnd"/>
          </w:p>
        </w:tc>
      </w:tr>
      <w:tr w:rsidR="00871DED" w:rsidRPr="00070598" w:rsidTr="00070598">
        <w:trPr>
          <w:trHeight w:val="53"/>
        </w:trPr>
        <w:tc>
          <w:tcPr>
            <w:tcW w:w="2940" w:type="dxa"/>
            <w:gridSpan w:val="6"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1</w:t>
            </w:r>
          </w:p>
        </w:tc>
        <w:tc>
          <w:tcPr>
            <w:tcW w:w="3547" w:type="dxa"/>
            <w:gridSpan w:val="6"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2</w:t>
            </w:r>
          </w:p>
        </w:tc>
        <w:tc>
          <w:tcPr>
            <w:tcW w:w="1418" w:type="dxa"/>
            <w:vMerge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vMerge/>
          </w:tcPr>
          <w:p w:rsidR="00871DED" w:rsidRPr="00070598" w:rsidRDefault="00871DED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70598" w:rsidRPr="00070598" w:rsidTr="00514C31"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504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504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70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638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638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vMerge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vMerge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70598" w:rsidRPr="00070598" w:rsidTr="00EB6407">
        <w:trPr>
          <w:trHeight w:val="154"/>
        </w:trPr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4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4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70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8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8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722" w:type="dxa"/>
          </w:tcPr>
          <w:p w:rsidR="00070598" w:rsidRPr="00070598" w:rsidRDefault="00070598" w:rsidP="00871DED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</w:t>
      </w:r>
      <w:r w:rsidR="00004741">
        <w:rPr>
          <w:rFonts w:ascii="Times New Roman" w:hAnsi="Times New Roman" w:cs="Times New Roman"/>
          <w:sz w:val="24"/>
        </w:rPr>
        <w:t xml:space="preserve">рає при </w:t>
      </w:r>
      <w:r w:rsidR="00004741">
        <w:rPr>
          <w:rFonts w:ascii="Times New Roman" w:hAnsi="Times New Roman" w:cs="Times New Roman"/>
          <w:sz w:val="24"/>
        </w:rPr>
        <w:lastRenderedPageBreak/>
        <w:t>поточних видах контролю</w:t>
      </w:r>
      <w:r w:rsidR="0054385F">
        <w:rPr>
          <w:rFonts w:ascii="Times New Roman" w:hAnsi="Times New Roman" w:cs="Times New Roman"/>
          <w:sz w:val="24"/>
        </w:rPr>
        <w:t xml:space="preserve"> </w:t>
      </w:r>
      <w:r w:rsidR="0054385F" w:rsidRPr="0054385F">
        <w:rPr>
          <w:rFonts w:ascii="Times New Roman" w:hAnsi="Times New Roman" w:cs="Times New Roman"/>
          <w:sz w:val="24"/>
        </w:rPr>
        <w:t>(</w:t>
      </w:r>
      <w:r w:rsidR="0054385F" w:rsidRPr="0054385F">
        <w:rPr>
          <w:rFonts w:ascii="Times New Roman" w:hAnsi="Times New Roman" w:cs="Times New Roman"/>
          <w:i/>
          <w:sz w:val="24"/>
        </w:rPr>
        <w:t>30 балів за 1 змістовий модуль та 30 балів за 2 змістовий модуль</w:t>
      </w:r>
      <w:r w:rsidR="0054385F" w:rsidRPr="0054385F">
        <w:rPr>
          <w:rFonts w:ascii="Times New Roman" w:hAnsi="Times New Roman" w:cs="Times New Roman"/>
          <w:sz w:val="24"/>
        </w:rPr>
        <w:t xml:space="preserve">) </w:t>
      </w:r>
      <w:r w:rsidRPr="00871DED">
        <w:rPr>
          <w:rFonts w:ascii="Times New Roman" w:hAnsi="Times New Roman" w:cs="Times New Roman"/>
          <w:sz w:val="24"/>
        </w:rPr>
        <w:t xml:space="preserve"> і 40 балів – у процесі під</w:t>
      </w:r>
      <w:r w:rsidR="00AE0860">
        <w:rPr>
          <w:rFonts w:ascii="Times New Roman" w:hAnsi="Times New Roman" w:cs="Times New Roman"/>
          <w:sz w:val="24"/>
        </w:rPr>
        <w:t xml:space="preserve">сумкового виду контролю (здачі </w:t>
      </w:r>
      <w:r w:rsidR="00004741">
        <w:rPr>
          <w:rFonts w:ascii="Times New Roman" w:hAnsi="Times New Roman" w:cs="Times New Roman"/>
          <w:sz w:val="24"/>
        </w:rPr>
        <w:t>екзамену</w:t>
      </w:r>
      <w:r w:rsidRPr="00871DED">
        <w:rPr>
          <w:rFonts w:ascii="Times New Roman" w:hAnsi="Times New Roman" w:cs="Times New Roman"/>
          <w:sz w:val="24"/>
        </w:rPr>
        <w:t xml:space="preserve">). </w:t>
      </w:r>
    </w:p>
    <w:p w:rsidR="00871DED" w:rsidRPr="00871DED" w:rsidRDefault="00871DED" w:rsidP="00871DED">
      <w:pPr>
        <w:pStyle w:val="10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З навчальної дисципліни «</w:t>
      </w:r>
      <w:r w:rsidR="00DA1CE4">
        <w:rPr>
          <w:rFonts w:ascii="Times New Roman" w:hAnsi="Times New Roman"/>
          <w:b/>
          <w:sz w:val="24"/>
          <w:szCs w:val="24"/>
        </w:rPr>
        <w:t>Внутрішньогосподарський контроль та управління ризиками</w:t>
      </w:r>
      <w:r w:rsidRPr="00871DED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 w:rsidR="00004741">
        <w:rPr>
          <w:rFonts w:ascii="Times New Roman" w:hAnsi="Times New Roman"/>
          <w:b/>
          <w:i/>
          <w:sz w:val="24"/>
          <w:szCs w:val="24"/>
        </w:rPr>
        <w:t>екзамен</w:t>
      </w:r>
      <w:r w:rsidRPr="00871DED">
        <w:rPr>
          <w:rFonts w:ascii="Times New Roman" w:hAnsi="Times New Roman"/>
          <w:sz w:val="24"/>
          <w:szCs w:val="24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871DED" w:rsidRPr="00871DED" w:rsidRDefault="00871DED" w:rsidP="00871DED">
      <w:pPr>
        <w:pStyle w:val="2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871DED">
        <w:rPr>
          <w:sz w:val="24"/>
          <w:lang w:val="uk-UA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871DED" w:rsidRPr="00871DED" w:rsidRDefault="00871DED" w:rsidP="00871DED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t xml:space="preserve">Шкала оцінювання: національна та </w:t>
      </w:r>
      <w:r w:rsidRPr="00871DED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871DED" w:rsidRPr="00871DED" w:rsidTr="00B158C3">
        <w:tc>
          <w:tcPr>
            <w:tcW w:w="3419" w:type="dxa"/>
            <w:vMerge w:val="restart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Оцінка за шкалою </w:t>
            </w:r>
            <w:r w:rsidRPr="00871DED">
              <w:rPr>
                <w:rFonts w:ascii="Times New Roman" w:hAnsi="Times New Roman" w:cs="Times New Roman"/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Пояснення</w:t>
            </w:r>
          </w:p>
        </w:tc>
      </w:tr>
      <w:tr w:rsidR="00871DED" w:rsidRPr="00871DED" w:rsidTr="00B158C3">
        <w:tc>
          <w:tcPr>
            <w:tcW w:w="3419" w:type="dxa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відмінно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А (90-100)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відмінно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добре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 (80-89)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дуже добре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С (70-79)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добре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задовільно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 (60-69)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задовільно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Е (50-59)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достатньо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FХ (35-49)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 (1-34)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обов’язковим повторним курсом</w:t>
            </w:r>
          </w:p>
        </w:tc>
      </w:tr>
    </w:tbl>
    <w:p w:rsidR="00871DED" w:rsidRPr="00871DED" w:rsidRDefault="00871DED" w:rsidP="00871DE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 усіх інших випадках відповідь оцінюється на «</w:t>
      </w:r>
      <w:proofErr w:type="spellStart"/>
      <w:r w:rsidRPr="00871DED">
        <w:rPr>
          <w:rFonts w:ascii="Times New Roman" w:hAnsi="Times New Roman"/>
          <w:sz w:val="24"/>
          <w:szCs w:val="24"/>
        </w:rPr>
        <w:t>Fx</w:t>
      </w:r>
      <w:proofErr w:type="spellEnd"/>
      <w:r w:rsidRPr="00871DED">
        <w:rPr>
          <w:rFonts w:ascii="Times New Roman" w:hAnsi="Times New Roman"/>
          <w:sz w:val="24"/>
          <w:szCs w:val="24"/>
        </w:rPr>
        <w:t>».</w:t>
      </w:r>
    </w:p>
    <w:p w:rsidR="00CB2FCE" w:rsidRPr="00871DED" w:rsidRDefault="00CB2FCE" w:rsidP="00871DED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2D3" w:rsidRDefault="004E22D3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960" w:rsidRPr="00C176B0" w:rsidRDefault="00EB6407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82960" w:rsidRPr="00C176B0">
        <w:rPr>
          <w:rFonts w:ascii="Times New Roman" w:eastAsia="Times New Roman" w:hAnsi="Times New Roman" w:cs="Times New Roman"/>
          <w:b/>
          <w:sz w:val="24"/>
          <w:szCs w:val="24"/>
        </w:rPr>
        <w:t>. Рекомендована література</w:t>
      </w: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960" w:rsidRPr="00C176B0" w:rsidRDefault="00EB6407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82960"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</w:t>
      </w:r>
      <w:r w:rsidR="000F544C"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>Фахова</w:t>
      </w:r>
      <w:r w:rsidR="00582960"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(основна)</w:t>
      </w:r>
    </w:p>
    <w:p w:rsidR="008B667B" w:rsidRPr="008B667B" w:rsidRDefault="008B667B" w:rsidP="008B6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667B" w:rsidRPr="008B667B" w:rsidRDefault="008B667B" w:rsidP="008B667B">
      <w:pPr>
        <w:pStyle w:val="11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Enterprise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Risk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Management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—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Integrated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Framework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. URL: https://www.coso.org/documents/COSO_ERM_ExecutiveSummary_Russian.pdf (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the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date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of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application</w:t>
      </w:r>
      <w:proofErr w:type="spellEnd"/>
      <w:r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: 12.05.2021).</w:t>
      </w:r>
    </w:p>
    <w:p w:rsidR="008B667B" w:rsidRPr="008B667B" w:rsidRDefault="008B667B" w:rsidP="008B667B">
      <w:pPr>
        <w:pStyle w:val="11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B667B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8B667B">
          <w:rPr>
            <w:rStyle w:val="a5"/>
            <w:rFonts w:ascii="Times New Roman" w:hAnsi="Times New Roman" w:cs="Times New Roman"/>
            <w:sz w:val="24"/>
            <w:szCs w:val="24"/>
          </w:rPr>
          <w:t>URL:https://ag.purdue.edu/commercialag/farmrisk/evaluating-risk/</w:t>
        </w:r>
      </w:hyperlink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7B" w:rsidRDefault="008B667B" w:rsidP="008B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: 11.03.2021).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76D0">
        <w:rPr>
          <w:rFonts w:ascii="Times New Roman" w:hAnsi="Times New Roman" w:cs="Times New Roman"/>
          <w:sz w:val="24"/>
          <w:szCs w:val="24"/>
          <w:lang w:val="en-US"/>
        </w:rPr>
        <w:t xml:space="preserve">EXECUTIVE PERSPECTIVES ON TOP RISKS FOR 2020. </w:t>
      </w:r>
      <w:r w:rsidRPr="008B667B">
        <w:rPr>
          <w:rFonts w:ascii="Times New Roman" w:hAnsi="Times New Roman" w:cs="Times New Roman"/>
          <w:sz w:val="24"/>
          <w:szCs w:val="24"/>
          <w:lang w:val="en-US"/>
        </w:rPr>
        <w:t>URL: https://www.protiviti.com/CA-en/insights/protiviti-top-risks-survey (the date of application: 10.05.2021).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6D0">
        <w:rPr>
          <w:rFonts w:ascii="Times New Roman" w:hAnsi="Times New Roman" w:cs="Times New Roman"/>
          <w:sz w:val="24"/>
          <w:szCs w:val="24"/>
          <w:lang w:val="en-US"/>
        </w:rPr>
        <w:t xml:space="preserve">ISO 31000:2018. Risk management: Guidelines. International Organization for Standardization. </w:t>
      </w:r>
      <w:r w:rsidRPr="008B667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2" w:history="1">
        <w:r w:rsidRPr="0062371B">
          <w:rPr>
            <w:rStyle w:val="a5"/>
            <w:rFonts w:ascii="Times New Roman" w:hAnsi="Times New Roman" w:cs="Times New Roman"/>
            <w:sz w:val="24"/>
            <w:szCs w:val="24"/>
          </w:rPr>
          <w:t>https://www.iso.org/</w:t>
        </w:r>
      </w:hyperlink>
    </w:p>
    <w:p w:rsidR="001407AB" w:rsidRPr="001407AB" w:rsidRDefault="001407A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Балджи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М.Д.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Економічний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Харьків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07AB">
        <w:rPr>
          <w:rFonts w:ascii="Times New Roman" w:hAnsi="Times New Roman" w:cs="Times New Roman"/>
          <w:sz w:val="24"/>
          <w:szCs w:val="24"/>
        </w:rPr>
        <w:t>Промарт</w:t>
      </w:r>
      <w:proofErr w:type="spellEnd"/>
      <w:r w:rsidRPr="001407AB">
        <w:rPr>
          <w:rFonts w:ascii="Times New Roman" w:hAnsi="Times New Roman" w:cs="Times New Roman"/>
          <w:sz w:val="24"/>
          <w:szCs w:val="24"/>
        </w:rPr>
        <w:t>, 2015. – 300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Внутрішньогосподарський контроль: практикум /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укл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Ковальчук Т.М., </w:t>
      </w:r>
      <w:r w:rsidRPr="008B667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Танасієва М.М.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Чернівці: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Чернівец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. ун-т, 2021. 148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Гуцаленко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Внутрішньогосподарський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контроль [текст]: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. /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В. Гуцаленко, М.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Коцупатрий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, У.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 xml:space="preserve">О. Марчук. – К.: «Центр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учбової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», 2014. – 496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Замула</w:t>
      </w:r>
      <w:proofErr w:type="spellEnd"/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І.В., </w:t>
      </w:r>
      <w:r w:rsidRPr="008B667B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Танасієва М.М.</w:t>
      </w:r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Внутрішній контроль :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посіб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Чернівці :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Технодрук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2021. 336 с. </w:t>
      </w:r>
    </w:p>
    <w:p w:rsid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Нападовська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Внутрішньогосподарський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контроль в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ринковій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 xml:space="preserve">[Текст]: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Дніпропетровськ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: Наука і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, 2000. – 224с.</w:t>
      </w:r>
    </w:p>
    <w:p w:rsid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Пантелеєв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Внутрішньогосподарський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контроль: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методологія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[Текст]: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/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Пантелеєв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Державна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статистики, </w:t>
      </w:r>
      <w:proofErr w:type="spellStart"/>
      <w:r w:rsidRPr="008B667B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 xml:space="preserve"> та аудиту. – К.: ДП «</w:t>
      </w:r>
      <w:proofErr w:type="spellStart"/>
      <w:proofErr w:type="gramStart"/>
      <w:r w:rsidRPr="008B667B">
        <w:rPr>
          <w:rFonts w:ascii="Times New Roman" w:hAnsi="Times New Roman" w:cs="Times New Roman"/>
          <w:sz w:val="24"/>
          <w:szCs w:val="24"/>
        </w:rPr>
        <w:t>Інформ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8B667B">
        <w:rPr>
          <w:rFonts w:ascii="Times New Roman" w:hAnsi="Times New Roman" w:cs="Times New Roman"/>
          <w:sz w:val="24"/>
          <w:szCs w:val="24"/>
        </w:rPr>
        <w:t>аналіт.агенство</w:t>
      </w:r>
      <w:proofErr w:type="spellEnd"/>
      <w:r w:rsidRPr="008B667B">
        <w:rPr>
          <w:rFonts w:ascii="Times New Roman" w:hAnsi="Times New Roman" w:cs="Times New Roman"/>
          <w:sz w:val="24"/>
          <w:szCs w:val="24"/>
        </w:rPr>
        <w:t>», 2008. – 491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с.</w:t>
      </w:r>
    </w:p>
    <w:p w:rsidR="008B667B" w:rsidRPr="00983E5A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Пашкевич М. С.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Контроль: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незалежний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внутрішній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державний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навч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посіб</w:t>
      </w:r>
      <w:proofErr w:type="spellEnd"/>
      <w:proofErr w:type="gram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. :</w:t>
      </w:r>
      <w:proofErr w:type="gram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2 ч.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Ч. 1.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Незалежний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аудиторський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внутрішньогосподарський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контроль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[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Електронний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ресурс] / М.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С. Пашкевич, Н.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Л. Шишкова ; М-во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освіти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і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науки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України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Нац.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гірн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ун-т. –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Електрон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текст.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дані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Дніпро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НГУ,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2017. – 182 с. – Режим доступу: http://nmu.org.ua (дата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звернення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30.10.17). –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Назва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 </w:t>
      </w:r>
      <w:proofErr w:type="spellStart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екрана</w:t>
      </w:r>
      <w:proofErr w:type="spellEnd"/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83E5A" w:rsidRPr="00983E5A" w:rsidRDefault="00983E5A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83E5A">
        <w:rPr>
          <w:rFonts w:ascii="Times New Roman" w:hAnsi="Times New Roman" w:cs="Times New Roman"/>
          <w:sz w:val="24"/>
          <w:szCs w:val="24"/>
        </w:rPr>
        <w:t>Пушкар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 w:rsidRPr="00983E5A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5A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3E5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 xml:space="preserve"> науки про </w:t>
      </w:r>
      <w:proofErr w:type="gramStart"/>
      <w:r w:rsidRPr="00983E5A">
        <w:rPr>
          <w:rFonts w:ascii="Times New Roman" w:hAnsi="Times New Roman" w:cs="Times New Roman"/>
          <w:sz w:val="24"/>
          <w:szCs w:val="24"/>
        </w:rPr>
        <w:t>контроль :</w:t>
      </w:r>
      <w:proofErr w:type="gramEnd"/>
      <w:r w:rsidRPr="00983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E5A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E5A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983E5A">
        <w:rPr>
          <w:rFonts w:ascii="Times New Roman" w:hAnsi="Times New Roman" w:cs="Times New Roman"/>
          <w:sz w:val="24"/>
          <w:szCs w:val="24"/>
        </w:rPr>
        <w:t>:</w:t>
      </w:r>
    </w:p>
    <w:p w:rsidR="00983E5A" w:rsidRDefault="00983E5A" w:rsidP="00983E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Карт-бланш, 2011. 140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Шпанковська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 Н. Г.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Внутрішньогосподарський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 контроль: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навчал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Посібник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 / Н. Г.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Шпанковська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, О. С.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Білова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, О. І.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Канська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. –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Дніпропетровськ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</w:rPr>
        <w:t>НметАУ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</w:rPr>
        <w:t>, 2012. – 154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Янчева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Л. М. та ін. Внутрішньогосподарський контроль. Конспект лекцій (у структурно-логічних схемах) Задачі. Тести: навчальний посібник / Л. М.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Янчева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Н. С.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Акімова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, Т. А. Наумова, А. О. Баранова, О. В. </w:t>
      </w:r>
      <w:proofErr w:type="spellStart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Топоркова</w:t>
      </w:r>
      <w:proofErr w:type="spellEnd"/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, З. О. Макєєва, Н. С. Герасимова. Харківський державний університет харчування та торгівлі. – Харків. 2012. – 236 с.</w:t>
      </w:r>
    </w:p>
    <w:p w:rsidR="00175E87" w:rsidRDefault="00175E87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6A1A" w:rsidRPr="00E96A1A" w:rsidRDefault="00EB6407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E96A1A" w:rsidRPr="00E96A1A">
        <w:rPr>
          <w:rFonts w:ascii="Times New Roman" w:hAnsi="Times New Roman" w:cs="Times New Roman"/>
          <w:b/>
          <w:sz w:val="24"/>
        </w:rPr>
        <w:t>.2. Нормативна база</w:t>
      </w:r>
    </w:p>
    <w:p w:rsidR="00C176B0" w:rsidRPr="00C176B0" w:rsidRDefault="00C176B0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96A1A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стандарти контролю якості, аудиту, огляду, іншого надання впевненості та супутніх послуг. Частина 1. Видання 2016-2017 років. URL: </w:t>
      </w:r>
      <w:hyperlink r:id="rId13" w:history="1">
        <w:r w:rsidRPr="0052561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http://www.apu.com.ua/attachments/article/1151/2017_%D1%87%D0%B0%D1%81%D1%82%D1%8C1.pdf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76B0" w:rsidRPr="00C176B0" w:rsidRDefault="00C176B0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стандарти контролю якості, аудиту, огляду, іншого надання впевненості та супутніх послуг. Частина 2. Видання 2016-2017 років. URL: </w:t>
      </w:r>
      <w:hyperlink r:id="rId14" w:history="1">
        <w:r w:rsidRPr="0052561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http://www.apu.com.ua/attachments/article/1151/2017_%D1%87%D0%B0%D1%81%D1%82%D1%8C1.pdf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Податковий кодекс України від 2.12.2010 р. №2755-VIю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B158C3">
        <w:rPr>
          <w:rFonts w:ascii="Times New Roman" w:hAnsi="Times New Roman" w:cs="Times New Roman"/>
          <w:sz w:val="24"/>
          <w:lang w:val="en-US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5" w:anchor="Text" w:history="1">
        <w:r w:rsidRPr="00C176B0">
          <w:rPr>
            <w:rStyle w:val="a5"/>
            <w:rFonts w:ascii="Times New Roman" w:hAnsi="Times New Roman" w:cs="Times New Roman"/>
            <w:sz w:val="24"/>
            <w:lang w:val="uk-UA"/>
          </w:rPr>
          <w:t>https://zakon.rada.gov.ua/laws/show/2755-17#Text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Положення (стандарти) бухгалтерського обліку 1-34.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6" w:history="1">
        <w:r w:rsidRPr="00C176B0">
          <w:rPr>
            <w:rStyle w:val="a5"/>
            <w:rFonts w:ascii="Times New Roman" w:hAnsi="Times New Roman" w:cs="Times New Roman"/>
            <w:sz w:val="24"/>
          </w:rPr>
          <w:t>http://vobu.ua/ukr/documents/accounting/item/natsionalni-polozhennya-standarti-bukhgalterskogo-obliku?app_id=24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>Про аудит фінансової звітності та аудиторську діяльність в Україні: Закон України від 21.12.2017 р. № 2258–</w:t>
      </w:r>
      <w:r w:rsidRPr="00C176B0">
        <w:rPr>
          <w:rFonts w:ascii="Times New Roman" w:hAnsi="Times New Roman" w:cs="Times New Roman"/>
          <w:sz w:val="24"/>
        </w:rPr>
        <w:t>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ІІІ.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 </w:t>
      </w:r>
      <w:hyperlink r:id="rId17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https://zakon.rada.gov.ua/laws/show/2258-19#Text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>Про бухгалтерський облік та фінансову звітність в Україні: Закон України від 16.07.1999 р. №996–</w:t>
      </w:r>
      <w:r w:rsidRPr="00C176B0">
        <w:rPr>
          <w:rFonts w:ascii="Times New Roman" w:hAnsi="Times New Roman" w:cs="Times New Roman"/>
          <w:sz w:val="24"/>
        </w:rPr>
        <w:t>XIV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(зі змінами).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8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https://zakon.rada.gov.ua/laws/show/996-14#Text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8B667B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Про збір та облік єдиного внеску на загальнообов’язкове державне соціальне страхування: Закон України від 08.07.2010 р. №2464-VІ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 </w:t>
      </w:r>
      <w:hyperlink r:id="rId19" w:anchor="Text" w:history="1">
        <w:r w:rsidRPr="00C176B0">
          <w:rPr>
            <w:rStyle w:val="a5"/>
            <w:rFonts w:ascii="Times New Roman" w:hAnsi="Times New Roman" w:cs="Times New Roman"/>
            <w:noProof/>
            <w:sz w:val="24"/>
            <w:lang w:val="uk-UA"/>
          </w:rPr>
          <w:t>https://zakon.rada.gov.ua/laws/show/2464-17#Text</w:t>
        </w:r>
      </w:hyperlink>
    </w:p>
    <w:p w:rsidR="00582960" w:rsidRPr="00E96A1A" w:rsidRDefault="00582960" w:rsidP="00E96A1A">
      <w:pPr>
        <w:widowControl w:val="0"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A1A" w:rsidRPr="00E96A1A" w:rsidRDefault="00EB6407" w:rsidP="00E96A1A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9</w:t>
      </w:r>
      <w:r w:rsidR="00E96A1A" w:rsidRPr="00E96A1A">
        <w:rPr>
          <w:rFonts w:ascii="Times New Roman" w:hAnsi="Times New Roman" w:cs="Times New Roman"/>
          <w:b/>
          <w:noProof/>
          <w:sz w:val="24"/>
        </w:rPr>
        <w:t>. Інформаційні ресурси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Верховної ради: </w:t>
      </w:r>
      <w:hyperlink r:id="rId20" w:history="1">
        <w:r w:rsidRPr="00E96A1A">
          <w:rPr>
            <w:rStyle w:val="a5"/>
            <w:rFonts w:ascii="Times New Roman" w:hAnsi="Times New Roman" w:cs="Times New Roman"/>
            <w:sz w:val="24"/>
          </w:rPr>
          <w:t>https://zakon.rada.gov.ua/laws</w:t>
        </w:r>
      </w:hyperlink>
    </w:p>
    <w:p w:rsidR="00E96A1A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>Сайт Міністерства ф</w:t>
      </w:r>
      <w:r w:rsidR="00E96A1A" w:rsidRPr="00E96A1A">
        <w:rPr>
          <w:rFonts w:ascii="Times New Roman" w:hAnsi="Times New Roman" w:cs="Times New Roman"/>
          <w:sz w:val="24"/>
        </w:rPr>
        <w:t xml:space="preserve">інансів України: </w:t>
      </w:r>
      <w:hyperlink r:id="rId21" w:history="1">
        <w:r w:rsidR="00E96A1A" w:rsidRPr="00E96A1A">
          <w:rPr>
            <w:rStyle w:val="a5"/>
            <w:rFonts w:ascii="Times New Roman" w:hAnsi="Times New Roman" w:cs="Times New Roman"/>
            <w:sz w:val="24"/>
          </w:rPr>
          <w:t>https://mof.gov.ua</w:t>
        </w:r>
      </w:hyperlink>
    </w:p>
    <w:p w:rsidR="00175E87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175E87">
        <w:rPr>
          <w:rFonts w:ascii="Times New Roman" w:hAnsi="Times New Roman" w:cs="Times New Roman"/>
          <w:sz w:val="24"/>
        </w:rPr>
        <w:t xml:space="preserve">Сайт Міністерства економіки України: </w:t>
      </w:r>
      <w:hyperlink r:id="rId22" w:history="1">
        <w:r w:rsidRPr="00175E87">
          <w:rPr>
            <w:rStyle w:val="a5"/>
            <w:rFonts w:ascii="Times New Roman" w:hAnsi="Times New Roman" w:cs="Times New Roman"/>
            <w:sz w:val="24"/>
          </w:rPr>
          <w:t>https://www.me.gov.ua</w:t>
        </w:r>
      </w:hyperlink>
      <w:r w:rsidRPr="00175E87">
        <w:rPr>
          <w:rFonts w:ascii="Times New Roman" w:hAnsi="Times New Roman" w:cs="Times New Roman"/>
          <w:sz w:val="24"/>
        </w:rPr>
        <w:t xml:space="preserve"> 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податкової служби України: </w:t>
      </w:r>
      <w:hyperlink r:id="rId23" w:history="1">
        <w:r w:rsidRPr="00E96A1A">
          <w:rPr>
            <w:rStyle w:val="a5"/>
            <w:rFonts w:ascii="Times New Roman" w:hAnsi="Times New Roman" w:cs="Times New Roman"/>
            <w:sz w:val="24"/>
          </w:rPr>
          <w:t>http://</w:t>
        </w:r>
        <w:r w:rsidRPr="00E96A1A">
          <w:rPr>
            <w:rStyle w:val="a5"/>
            <w:rFonts w:ascii="Times New Roman" w:hAnsi="Times New Roman" w:cs="Times New Roman"/>
            <w:sz w:val="24"/>
            <w:lang w:val="en-US"/>
          </w:rPr>
          <w:t>tax</w:t>
        </w:r>
        <w:r w:rsidRPr="00E96A1A">
          <w:rPr>
            <w:rStyle w:val="a5"/>
            <w:rFonts w:ascii="Times New Roman" w:hAnsi="Times New Roman" w:cs="Times New Roman"/>
            <w:sz w:val="24"/>
          </w:rPr>
          <w:t>.gov.ua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Аудиторської служби України: </w:t>
      </w:r>
      <w:hyperlink r:id="rId24" w:history="1">
        <w:r w:rsidRPr="00E96A1A">
          <w:rPr>
            <w:rStyle w:val="a5"/>
            <w:rFonts w:ascii="Times New Roman" w:hAnsi="Times New Roman" w:cs="Times New Roman"/>
            <w:sz w:val="24"/>
          </w:rPr>
          <w:t>http://www.dkrs.gov.ua/kru/uk/index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Аудиторської Палати України: </w:t>
      </w:r>
      <w:hyperlink r:id="rId25" w:history="1">
        <w:r w:rsidRPr="00E96A1A">
          <w:rPr>
            <w:rStyle w:val="a5"/>
            <w:rFonts w:ascii="Times New Roman" w:hAnsi="Times New Roman" w:cs="Times New Roman"/>
            <w:sz w:val="24"/>
          </w:rPr>
          <w:t>https://www.apu.com.ua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</w:t>
      </w:r>
      <w:r w:rsidRPr="00E96A1A">
        <w:rPr>
          <w:rFonts w:ascii="Times New Roman" w:hAnsi="Times New Roman" w:cs="Times New Roman"/>
          <w:color w:val="000000"/>
          <w:sz w:val="24"/>
        </w:rPr>
        <w:t>статистичної звітності емітентів України</w:t>
      </w:r>
      <w:r w:rsidRPr="00E96A1A">
        <w:rPr>
          <w:rFonts w:ascii="Times New Roman" w:hAnsi="Times New Roman" w:cs="Times New Roman"/>
          <w:sz w:val="24"/>
        </w:rPr>
        <w:t>: https://</w:t>
      </w:r>
      <w:hyperlink r:id="rId26" w:history="1">
        <w:r w:rsidRPr="00E96A1A">
          <w:rPr>
            <w:rStyle w:val="a5"/>
            <w:rFonts w:ascii="Times New Roman" w:hAnsi="Times New Roman" w:cs="Times New Roman"/>
            <w:sz w:val="24"/>
          </w:rPr>
          <w:t>www.smida.gov.ua/db/emitent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Міжнародної Федерації Бухгалтерів (МФБ):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7" w:history="1">
        <w:r w:rsidRPr="00E96A1A">
          <w:rPr>
            <w:rStyle w:val="a5"/>
            <w:rFonts w:ascii="Times New Roman" w:hAnsi="Times New Roman" w:cs="Times New Roman"/>
            <w:sz w:val="24"/>
          </w:rPr>
          <w:t>www.ifac.org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Асоціації дипломованих сертифікованих бухгалтерів (АССА):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8" w:history="1">
        <w:r w:rsidRPr="00E96A1A">
          <w:rPr>
            <w:rStyle w:val="a5"/>
            <w:rFonts w:ascii="Times New Roman" w:hAnsi="Times New Roman" w:cs="Times New Roman"/>
            <w:sz w:val="24"/>
          </w:rPr>
          <w:t>www.accaglobal.com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E96A1A">
        <w:rPr>
          <w:rFonts w:ascii="Times New Roman" w:hAnsi="Times New Roman" w:cs="Times New Roman"/>
          <w:sz w:val="24"/>
        </w:rPr>
        <w:t>Сайт Американського інституту дипломованих громадських бухгалтерів (АІ</w:t>
      </w:r>
      <w:r w:rsidRPr="00E96A1A">
        <w:rPr>
          <w:rFonts w:ascii="Times New Roman" w:hAnsi="Times New Roman" w:cs="Times New Roman"/>
          <w:sz w:val="24"/>
          <w:lang w:val="en-US"/>
        </w:rPr>
        <w:t>S</w:t>
      </w:r>
      <w:r w:rsidRPr="00E96A1A">
        <w:rPr>
          <w:rFonts w:ascii="Times New Roman" w:hAnsi="Times New Roman" w:cs="Times New Roman"/>
          <w:sz w:val="24"/>
        </w:rPr>
        <w:t>РА):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9" w:history="1">
        <w:r w:rsidRPr="00E96A1A">
          <w:rPr>
            <w:rStyle w:val="a5"/>
            <w:rFonts w:ascii="Times New Roman" w:hAnsi="Times New Roman" w:cs="Times New Roman"/>
            <w:sz w:val="24"/>
          </w:rPr>
          <w:t>www.aicpa.org</w:t>
        </w:r>
      </w:hyperlink>
    </w:p>
    <w:p w:rsidR="00B67490" w:rsidRPr="000255D3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490" w:rsidRPr="00E96A1A">
        <w:rPr>
          <w:rFonts w:ascii="Times New Roman" w:hAnsi="Times New Roman" w:cs="Times New Roman"/>
          <w:sz w:val="24"/>
          <w:szCs w:val="24"/>
        </w:rPr>
        <w:t xml:space="preserve">айт Національної бібліотеки України ім. В.І. Вернадського. URL: </w:t>
      </w:r>
      <w:hyperlink r:id="rId30" w:history="1">
        <w:r w:rsidRPr="0052561A">
          <w:rPr>
            <w:rStyle w:val="a5"/>
            <w:rFonts w:ascii="Times New Roman" w:hAnsi="Times New Roman" w:cs="Times New Roman"/>
            <w:sz w:val="24"/>
            <w:szCs w:val="24"/>
          </w:rPr>
          <w:t>www.nbuv.gov.ua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87" w:rsidRPr="008B667B" w:rsidRDefault="00175E87" w:rsidP="00983E5A">
      <w:pPr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Сайт національної бібліотеки</w:t>
      </w:r>
      <w:r w:rsidR="000255D3" w:rsidRPr="008B667B">
        <w:rPr>
          <w:rFonts w:ascii="Times New Roman" w:hAnsi="Times New Roman" w:cs="Times New Roman"/>
          <w:sz w:val="24"/>
          <w:szCs w:val="24"/>
        </w:rPr>
        <w:t xml:space="preserve"> України імені Я. Мудрого: </w:t>
      </w:r>
      <w:hyperlink r:id="rId31" w:history="1">
        <w:r w:rsidR="000255D3" w:rsidRPr="008B667B">
          <w:rPr>
            <w:rStyle w:val="a5"/>
            <w:rFonts w:ascii="Times New Roman" w:hAnsi="Times New Roman" w:cs="Times New Roman"/>
            <w:sz w:val="24"/>
            <w:szCs w:val="24"/>
          </w:rPr>
          <w:t>https://nlu.org.ua</w:t>
        </w:r>
      </w:hyperlink>
      <w:r w:rsidR="000255D3" w:rsidRPr="008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 сайт @</w:t>
      </w:r>
      <w:proofErr w:type="spellStart"/>
      <w:r w:rsidRPr="00983E5A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вебсайт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32" w:anchor="understand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palisade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/#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understand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Офіційний сайт </w:t>
      </w:r>
      <w:proofErr w:type="spellStart"/>
      <w:r w:rsidRPr="00983E5A">
        <w:rPr>
          <w:rFonts w:ascii="Times New Roman" w:hAnsi="Times New Roman" w:cs="Times New Roman"/>
          <w:color w:val="000000"/>
          <w:sz w:val="24"/>
          <w:szCs w:val="24"/>
        </w:rPr>
        <w:t>Analytica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вебсайт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33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lumina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</w:rPr>
        <w:t>ModelRisk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hyperlink r:id="rId34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vosesoftware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products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Simulator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вебсайт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35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realoptionsvaluation</w:t>
        </w:r>
        <w:proofErr w:type="spellEnd"/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simulator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</w:rPr>
        <w:t>RiskyProject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вебсайт</w:t>
      </w:r>
      <w:proofErr w:type="spellEnd"/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36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intaver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D198F" w:rsidRPr="00983E5A" w:rsidRDefault="008B667B" w:rsidP="00983E5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  <w:tab w:val="left" w:pos="851"/>
          <w:tab w:val="left" w:pos="98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proofErr w:type="spellStart"/>
      <w:r w:rsidRPr="008B667B">
        <w:rPr>
          <w:rFonts w:ascii="Times New Roman" w:hAnsi="Times New Roman" w:cs="Times New Roman"/>
          <w:color w:val="000000"/>
          <w:sz w:val="24"/>
          <w:szCs w:val="24"/>
        </w:rPr>
        <w:t>SIPmath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вебсайт</w:t>
      </w:r>
      <w:proofErr w:type="spellEnd"/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hyperlink r:id="rId37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probabilitymanagement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org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sipmath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modeler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proofErr w:type="spellStart"/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tools</w:t>
        </w:r>
        <w:proofErr w:type="spellEnd"/>
      </w:hyperlink>
    </w:p>
    <w:p w:rsidR="006D198F" w:rsidRDefault="006D198F" w:rsidP="00983E5A">
      <w:pPr>
        <w:widowControl w:val="0"/>
        <w:tabs>
          <w:tab w:val="left" w:pos="0"/>
          <w:tab w:val="left" w:pos="426"/>
          <w:tab w:val="left" w:pos="567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98F" w:rsidRPr="006D198F" w:rsidRDefault="006D198F" w:rsidP="006D198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198F" w:rsidRPr="006D198F" w:rsidSect="004A47B4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EA" w:rsidRDefault="000026EA" w:rsidP="004A47B4">
      <w:pPr>
        <w:spacing w:after="0" w:line="240" w:lineRule="auto"/>
      </w:pPr>
      <w:r>
        <w:separator/>
      </w:r>
    </w:p>
  </w:endnote>
  <w:endnote w:type="continuationSeparator" w:id="0">
    <w:p w:rsidR="000026EA" w:rsidRDefault="000026EA" w:rsidP="004A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EA" w:rsidRDefault="000026EA" w:rsidP="004A47B4">
      <w:pPr>
        <w:spacing w:after="0" w:line="240" w:lineRule="auto"/>
      </w:pPr>
      <w:r>
        <w:separator/>
      </w:r>
    </w:p>
  </w:footnote>
  <w:footnote w:type="continuationSeparator" w:id="0">
    <w:p w:rsidR="000026EA" w:rsidRDefault="000026EA" w:rsidP="004A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31" w:rsidRDefault="00514C31" w:rsidP="00E067D2">
    <w:pPr>
      <w:pStyle w:val="ab"/>
    </w:pPr>
  </w:p>
  <w:p w:rsidR="00514C31" w:rsidRDefault="00514C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8BF"/>
    <w:multiLevelType w:val="hybridMultilevel"/>
    <w:tmpl w:val="E98E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98E"/>
    <w:multiLevelType w:val="hybridMultilevel"/>
    <w:tmpl w:val="4D4482CA"/>
    <w:lvl w:ilvl="0" w:tplc="A48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0669C"/>
    <w:multiLevelType w:val="hybridMultilevel"/>
    <w:tmpl w:val="60B2F38A"/>
    <w:lvl w:ilvl="0" w:tplc="0E18FF28">
      <w:start w:val="1"/>
      <w:numFmt w:val="bullet"/>
      <w:lvlText w:val=""/>
      <w:lvlJc w:val="left"/>
      <w:pPr>
        <w:tabs>
          <w:tab w:val="num" w:pos="31680"/>
        </w:tabs>
        <w:ind w:left="-360" w:firstLine="720"/>
      </w:pPr>
      <w:rPr>
        <w:rFonts w:ascii="Symbol" w:hAnsi="Symbol" w:hint="default"/>
      </w:rPr>
    </w:lvl>
    <w:lvl w:ilvl="1" w:tplc="044C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0A1B60B4"/>
    <w:multiLevelType w:val="hybridMultilevel"/>
    <w:tmpl w:val="49E065D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235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7BC3425"/>
    <w:multiLevelType w:val="hybridMultilevel"/>
    <w:tmpl w:val="9C084568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A81401"/>
    <w:multiLevelType w:val="hybridMultilevel"/>
    <w:tmpl w:val="3EA6E8CE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44FA"/>
    <w:multiLevelType w:val="hybridMultilevel"/>
    <w:tmpl w:val="D4EA9102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1336"/>
    <w:multiLevelType w:val="hybridMultilevel"/>
    <w:tmpl w:val="527A964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6C5699"/>
    <w:multiLevelType w:val="hybridMultilevel"/>
    <w:tmpl w:val="E8CA429E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B34AE1"/>
    <w:multiLevelType w:val="hybridMultilevel"/>
    <w:tmpl w:val="3AF8B84A"/>
    <w:lvl w:ilvl="0" w:tplc="EEA2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63223B"/>
    <w:multiLevelType w:val="hybridMultilevel"/>
    <w:tmpl w:val="B122D6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EF3E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825AC0"/>
    <w:multiLevelType w:val="hybridMultilevel"/>
    <w:tmpl w:val="868AD4BC"/>
    <w:lvl w:ilvl="0" w:tplc="F6B667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EA6A3A"/>
    <w:multiLevelType w:val="hybridMultilevel"/>
    <w:tmpl w:val="4DE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612B"/>
    <w:multiLevelType w:val="hybridMultilevel"/>
    <w:tmpl w:val="D2523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7736B5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1" w15:restartNumberingAfterBreak="0">
    <w:nsid w:val="6C0A0CEF"/>
    <w:multiLevelType w:val="hybridMultilevel"/>
    <w:tmpl w:val="BB2C27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CE722AA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02A6"/>
    <w:multiLevelType w:val="hybridMultilevel"/>
    <w:tmpl w:val="5B4C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5F56A3"/>
    <w:multiLevelType w:val="hybridMultilevel"/>
    <w:tmpl w:val="FB467A5A"/>
    <w:lvl w:ilvl="0" w:tplc="0E18FF28">
      <w:start w:val="1"/>
      <w:numFmt w:val="bullet"/>
      <w:lvlText w:val=""/>
      <w:lvlJc w:val="left"/>
      <w:pPr>
        <w:tabs>
          <w:tab w:val="num" w:pos="-31680"/>
        </w:tabs>
        <w:ind w:left="709"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25"/>
  </w:num>
  <w:num w:numId="9">
    <w:abstractNumId w:val="1"/>
  </w:num>
  <w:num w:numId="10">
    <w:abstractNumId w:val="11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24"/>
  </w:num>
  <w:num w:numId="21">
    <w:abstractNumId w:val="14"/>
  </w:num>
  <w:num w:numId="22">
    <w:abstractNumId w:val="20"/>
  </w:num>
  <w:num w:numId="23">
    <w:abstractNumId w:val="22"/>
  </w:num>
  <w:num w:numId="24">
    <w:abstractNumId w:val="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5"/>
    <w:rsid w:val="00000248"/>
    <w:rsid w:val="000026EA"/>
    <w:rsid w:val="00004741"/>
    <w:rsid w:val="000121EA"/>
    <w:rsid w:val="00020A42"/>
    <w:rsid w:val="000255D3"/>
    <w:rsid w:val="000367BD"/>
    <w:rsid w:val="00041BCB"/>
    <w:rsid w:val="000468FF"/>
    <w:rsid w:val="00054F04"/>
    <w:rsid w:val="00056DE6"/>
    <w:rsid w:val="00060211"/>
    <w:rsid w:val="00070598"/>
    <w:rsid w:val="000856E4"/>
    <w:rsid w:val="00090532"/>
    <w:rsid w:val="0009372A"/>
    <w:rsid w:val="00095535"/>
    <w:rsid w:val="000A48AF"/>
    <w:rsid w:val="000B7019"/>
    <w:rsid w:val="000C4629"/>
    <w:rsid w:val="000D3878"/>
    <w:rsid w:val="000E423C"/>
    <w:rsid w:val="000E7D0A"/>
    <w:rsid w:val="000F544C"/>
    <w:rsid w:val="000F6284"/>
    <w:rsid w:val="00117119"/>
    <w:rsid w:val="001240AA"/>
    <w:rsid w:val="001407AB"/>
    <w:rsid w:val="00146299"/>
    <w:rsid w:val="00146875"/>
    <w:rsid w:val="0015368B"/>
    <w:rsid w:val="0015371E"/>
    <w:rsid w:val="0016147B"/>
    <w:rsid w:val="00173954"/>
    <w:rsid w:val="00175E87"/>
    <w:rsid w:val="00180299"/>
    <w:rsid w:val="00184286"/>
    <w:rsid w:val="00184BE5"/>
    <w:rsid w:val="001A6207"/>
    <w:rsid w:val="001C0C25"/>
    <w:rsid w:val="001D3610"/>
    <w:rsid w:val="001D433C"/>
    <w:rsid w:val="001F134C"/>
    <w:rsid w:val="002043C5"/>
    <w:rsid w:val="00223EE4"/>
    <w:rsid w:val="00267347"/>
    <w:rsid w:val="00280ED3"/>
    <w:rsid w:val="00282F0E"/>
    <w:rsid w:val="00283DFE"/>
    <w:rsid w:val="0028796E"/>
    <w:rsid w:val="002910C2"/>
    <w:rsid w:val="002A263E"/>
    <w:rsid w:val="002B329B"/>
    <w:rsid w:val="002C2477"/>
    <w:rsid w:val="002D32F6"/>
    <w:rsid w:val="002D3BC8"/>
    <w:rsid w:val="002F1E0B"/>
    <w:rsid w:val="002F3B31"/>
    <w:rsid w:val="00305054"/>
    <w:rsid w:val="00312A6A"/>
    <w:rsid w:val="0032487E"/>
    <w:rsid w:val="0032519C"/>
    <w:rsid w:val="0034680B"/>
    <w:rsid w:val="00360FEE"/>
    <w:rsid w:val="00373F13"/>
    <w:rsid w:val="00374B8E"/>
    <w:rsid w:val="0037738C"/>
    <w:rsid w:val="003F0069"/>
    <w:rsid w:val="0042118E"/>
    <w:rsid w:val="00442C07"/>
    <w:rsid w:val="004566FA"/>
    <w:rsid w:val="00484C6E"/>
    <w:rsid w:val="00494678"/>
    <w:rsid w:val="004A47B4"/>
    <w:rsid w:val="004A4ACA"/>
    <w:rsid w:val="004E22D3"/>
    <w:rsid w:val="004F4080"/>
    <w:rsid w:val="005057C3"/>
    <w:rsid w:val="00505F15"/>
    <w:rsid w:val="00512360"/>
    <w:rsid w:val="00514C31"/>
    <w:rsid w:val="00515CC0"/>
    <w:rsid w:val="0054385F"/>
    <w:rsid w:val="00547277"/>
    <w:rsid w:val="00556946"/>
    <w:rsid w:val="00563379"/>
    <w:rsid w:val="005662DC"/>
    <w:rsid w:val="0057408C"/>
    <w:rsid w:val="00582960"/>
    <w:rsid w:val="00587B65"/>
    <w:rsid w:val="005A5A39"/>
    <w:rsid w:val="005B76D0"/>
    <w:rsid w:val="005E29FE"/>
    <w:rsid w:val="005F39C8"/>
    <w:rsid w:val="005F4BED"/>
    <w:rsid w:val="005F53BB"/>
    <w:rsid w:val="006029D3"/>
    <w:rsid w:val="00616865"/>
    <w:rsid w:val="006260CB"/>
    <w:rsid w:val="00643B0F"/>
    <w:rsid w:val="0067602D"/>
    <w:rsid w:val="00696FC5"/>
    <w:rsid w:val="006A5092"/>
    <w:rsid w:val="006C0E0D"/>
    <w:rsid w:val="006C3E52"/>
    <w:rsid w:val="006D198F"/>
    <w:rsid w:val="006E72F5"/>
    <w:rsid w:val="0071492F"/>
    <w:rsid w:val="00736420"/>
    <w:rsid w:val="0076080D"/>
    <w:rsid w:val="0079705C"/>
    <w:rsid w:val="007B2739"/>
    <w:rsid w:val="007C09C1"/>
    <w:rsid w:val="007C4A55"/>
    <w:rsid w:val="007C4CC5"/>
    <w:rsid w:val="007D5BA5"/>
    <w:rsid w:val="007D5CCD"/>
    <w:rsid w:val="007D73E6"/>
    <w:rsid w:val="007E224C"/>
    <w:rsid w:val="007E4218"/>
    <w:rsid w:val="007E4E3E"/>
    <w:rsid w:val="008059A3"/>
    <w:rsid w:val="008176A0"/>
    <w:rsid w:val="0082544C"/>
    <w:rsid w:val="00851FCE"/>
    <w:rsid w:val="00854C3F"/>
    <w:rsid w:val="00865472"/>
    <w:rsid w:val="00871DED"/>
    <w:rsid w:val="0087556B"/>
    <w:rsid w:val="00880ABF"/>
    <w:rsid w:val="00892BC4"/>
    <w:rsid w:val="008A1EFB"/>
    <w:rsid w:val="008B154E"/>
    <w:rsid w:val="008B667B"/>
    <w:rsid w:val="008E13EC"/>
    <w:rsid w:val="00917844"/>
    <w:rsid w:val="00932071"/>
    <w:rsid w:val="0093516E"/>
    <w:rsid w:val="00965931"/>
    <w:rsid w:val="00974C62"/>
    <w:rsid w:val="00983E5A"/>
    <w:rsid w:val="009869D8"/>
    <w:rsid w:val="009B6E7A"/>
    <w:rsid w:val="009D5E76"/>
    <w:rsid w:val="00A02E7B"/>
    <w:rsid w:val="00A20CD6"/>
    <w:rsid w:val="00A60097"/>
    <w:rsid w:val="00A67B4A"/>
    <w:rsid w:val="00A8328B"/>
    <w:rsid w:val="00AA06FC"/>
    <w:rsid w:val="00AA20D7"/>
    <w:rsid w:val="00AC4C21"/>
    <w:rsid w:val="00AE0860"/>
    <w:rsid w:val="00AE178C"/>
    <w:rsid w:val="00AE1884"/>
    <w:rsid w:val="00B158C3"/>
    <w:rsid w:val="00B26631"/>
    <w:rsid w:val="00B500E0"/>
    <w:rsid w:val="00B5358D"/>
    <w:rsid w:val="00B67490"/>
    <w:rsid w:val="00B7304F"/>
    <w:rsid w:val="00BA6FAA"/>
    <w:rsid w:val="00BD09A4"/>
    <w:rsid w:val="00BF65E5"/>
    <w:rsid w:val="00C00FF3"/>
    <w:rsid w:val="00C176B0"/>
    <w:rsid w:val="00C35002"/>
    <w:rsid w:val="00C4291B"/>
    <w:rsid w:val="00C54954"/>
    <w:rsid w:val="00C754FF"/>
    <w:rsid w:val="00C77D13"/>
    <w:rsid w:val="00C95C47"/>
    <w:rsid w:val="00CB2FCE"/>
    <w:rsid w:val="00CF27D6"/>
    <w:rsid w:val="00D0051A"/>
    <w:rsid w:val="00D0062B"/>
    <w:rsid w:val="00D51E7E"/>
    <w:rsid w:val="00D56630"/>
    <w:rsid w:val="00D6306F"/>
    <w:rsid w:val="00DA1CE4"/>
    <w:rsid w:val="00DA739F"/>
    <w:rsid w:val="00DF37C1"/>
    <w:rsid w:val="00E067D2"/>
    <w:rsid w:val="00E13771"/>
    <w:rsid w:val="00E15A56"/>
    <w:rsid w:val="00E2544F"/>
    <w:rsid w:val="00E51060"/>
    <w:rsid w:val="00E6060C"/>
    <w:rsid w:val="00E6469D"/>
    <w:rsid w:val="00E82E19"/>
    <w:rsid w:val="00E96A1A"/>
    <w:rsid w:val="00EA18A8"/>
    <w:rsid w:val="00EA1BE1"/>
    <w:rsid w:val="00EA3533"/>
    <w:rsid w:val="00EB57B1"/>
    <w:rsid w:val="00EB6407"/>
    <w:rsid w:val="00EC3E7A"/>
    <w:rsid w:val="00ED3F82"/>
    <w:rsid w:val="00EE00E6"/>
    <w:rsid w:val="00EE2923"/>
    <w:rsid w:val="00F03DD4"/>
    <w:rsid w:val="00F12DE5"/>
    <w:rsid w:val="00F3108D"/>
    <w:rsid w:val="00F60DD1"/>
    <w:rsid w:val="00F76227"/>
    <w:rsid w:val="00F8598F"/>
    <w:rsid w:val="00F93A7E"/>
    <w:rsid w:val="00F93F14"/>
    <w:rsid w:val="00FB38DF"/>
    <w:rsid w:val="00FB6A85"/>
    <w:rsid w:val="00FC60CF"/>
    <w:rsid w:val="00FE12C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B4FA"/>
  <w15:docId w15:val="{DC813F19-AC32-438B-B30D-0E05389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58296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8059A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B674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nhideWhenUsed/>
    <w:rsid w:val="001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240AA"/>
    <w:rPr>
      <w:b/>
      <w:bCs/>
    </w:rPr>
  </w:style>
  <w:style w:type="paragraph" w:customStyle="1" w:styleId="Default">
    <w:name w:val="Default"/>
    <w:rsid w:val="00871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Заголовок №1"/>
    <w:basedOn w:val="a0"/>
    <w:rsid w:val="00871DE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8">
    <w:name w:val="Основной текст_"/>
    <w:basedOn w:val="a0"/>
    <w:link w:val="11"/>
    <w:locked/>
    <w:rsid w:val="00871DED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71DED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71DED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71DE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сновной текст1"/>
    <w:basedOn w:val="a"/>
    <w:rsid w:val="00871DED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shd w:val="clear" w:color="auto" w:fill="FFFFFF"/>
      <w:lang w:eastAsia="uk-UA"/>
    </w:rPr>
  </w:style>
  <w:style w:type="paragraph" w:customStyle="1" w:styleId="12">
    <w:name w:val="Абзац списка1"/>
    <w:basedOn w:val="a"/>
    <w:rsid w:val="000937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7B4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A67B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7B4"/>
  </w:style>
  <w:style w:type="paragraph" w:styleId="ad">
    <w:name w:val="footer"/>
    <w:basedOn w:val="a"/>
    <w:link w:val="ae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7B4"/>
  </w:style>
  <w:style w:type="paragraph" w:styleId="af">
    <w:name w:val="Body Text"/>
    <w:basedOn w:val="a"/>
    <w:link w:val="af0"/>
    <w:rsid w:val="004A47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4A47B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983E5A"/>
    <w:rPr>
      <w:color w:val="954F72" w:themeColor="followedHyperlink"/>
      <w:u w:val="single"/>
    </w:rPr>
  </w:style>
  <w:style w:type="paragraph" w:customStyle="1" w:styleId="21">
    <w:name w:val="Абзац списка2"/>
    <w:basedOn w:val="a"/>
    <w:rsid w:val="00B730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rsid w:val="00E067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f2">
    <w:name w:val="Balloon Text"/>
    <w:basedOn w:val="a"/>
    <w:link w:val="af3"/>
    <w:uiPriority w:val="99"/>
    <w:semiHidden/>
    <w:unhideWhenUsed/>
    <w:rsid w:val="0088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kafedry-ekonomichnogo-fakultetu/kafedra-obliku-analizu-i-audytu/kolektyv-kafedry/tanasiyeva-maryna-mykolayivna" TargetMode="External"/><Relationship Id="rId13" Type="http://schemas.openxmlformats.org/officeDocument/2006/relationships/hyperlink" Target="http://www.apu.com.ua/attachments/article/1151/2017_%D1%87%D0%B0%D1%81%D1%82%D1%8C1.pdf" TargetMode="External"/><Relationship Id="rId18" Type="http://schemas.openxmlformats.org/officeDocument/2006/relationships/hyperlink" Target="https://zakon.rada.gov.ua/laws/show/996-14" TargetMode="External"/><Relationship Id="rId26" Type="http://schemas.openxmlformats.org/officeDocument/2006/relationships/hyperlink" Target="http://www.smida.gov.ua/db/emiten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f.gov.ua" TargetMode="External"/><Relationship Id="rId34" Type="http://schemas.openxmlformats.org/officeDocument/2006/relationships/hyperlink" Target="URL:https://www.vosesoftware.com/products/modelris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o.org/" TargetMode="External"/><Relationship Id="rId17" Type="http://schemas.openxmlformats.org/officeDocument/2006/relationships/hyperlink" Target="https://zakon.rada.gov.ua/laws/show/2258-19" TargetMode="External"/><Relationship Id="rId25" Type="http://schemas.openxmlformats.org/officeDocument/2006/relationships/hyperlink" Target="https://www.apu.com.ua" TargetMode="External"/><Relationship Id="rId33" Type="http://schemas.openxmlformats.org/officeDocument/2006/relationships/hyperlink" Target="https://lumina.com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obu.ua/ukr/documents/accounting/item/natsionalni-polozhennya-standarti-bukhgalterskogo-obliku?app_id=24" TargetMode="External"/><Relationship Id="rId20" Type="http://schemas.openxmlformats.org/officeDocument/2006/relationships/hyperlink" Target="https://zakon.rada.gov.ua/laws" TargetMode="External"/><Relationship Id="rId29" Type="http://schemas.openxmlformats.org/officeDocument/2006/relationships/hyperlink" Target="http://www.aicp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s://ag.purdue.edu/commercialag/farmrisk/evaluating-risk/" TargetMode="External"/><Relationship Id="rId24" Type="http://schemas.openxmlformats.org/officeDocument/2006/relationships/hyperlink" Target="http://www.dkrs.gov.ua/kru/uk/index" TargetMode="External"/><Relationship Id="rId32" Type="http://schemas.openxmlformats.org/officeDocument/2006/relationships/hyperlink" Target="https://www.palisade.com/risk/" TargetMode="External"/><Relationship Id="rId37" Type="http://schemas.openxmlformats.org/officeDocument/2006/relationships/hyperlink" Target="URL:https://www.probabilitymanagement.org/sipmath-modeler-tool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55-17" TargetMode="External"/><Relationship Id="rId23" Type="http://schemas.openxmlformats.org/officeDocument/2006/relationships/hyperlink" Target="http://tax.gov.ua" TargetMode="External"/><Relationship Id="rId28" Type="http://schemas.openxmlformats.org/officeDocument/2006/relationships/hyperlink" Target="http://www.accaglobal.com" TargetMode="External"/><Relationship Id="rId36" Type="http://schemas.openxmlformats.org/officeDocument/2006/relationships/hyperlink" Target="https://intaver.com/" TargetMode="External"/><Relationship Id="rId10" Type="http://schemas.openxmlformats.org/officeDocument/2006/relationships/hyperlink" Target="https://moodle.chnu.edu.ua/course/view.php?id=2917" TargetMode="External"/><Relationship Id="rId19" Type="http://schemas.openxmlformats.org/officeDocument/2006/relationships/hyperlink" Target="https://zakon.rada.gov.ua/laws/show/2464-17" TargetMode="External"/><Relationship Id="rId31" Type="http://schemas.openxmlformats.org/officeDocument/2006/relationships/hyperlink" Target="https://nlu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anasiyeva@chnu.edu.ua" TargetMode="External"/><Relationship Id="rId14" Type="http://schemas.openxmlformats.org/officeDocument/2006/relationships/hyperlink" Target="http://www.apu.com.ua/attachments/article/1151/2017_%D1%87%D0%B0%D1%81%D1%82%D1%8C1.pdf" TargetMode="External"/><Relationship Id="rId22" Type="http://schemas.openxmlformats.org/officeDocument/2006/relationships/hyperlink" Target="https://www.me.gov.ua" TargetMode="External"/><Relationship Id="rId27" Type="http://schemas.openxmlformats.org/officeDocument/2006/relationships/hyperlink" Target="http://www.ifac.org/" TargetMode="External"/><Relationship Id="rId30" Type="http://schemas.openxmlformats.org/officeDocument/2006/relationships/hyperlink" Target="http://www.nbuv.gov.ua" TargetMode="External"/><Relationship Id="rId35" Type="http://schemas.openxmlformats.org/officeDocument/2006/relationships/hyperlink" Target="https://www.realoptionsvaluation.com/risk-sim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8D9F-70BF-40CB-A3F1-BD01F4E9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2023-09-25T10:22:00Z</cp:lastPrinted>
  <dcterms:created xsi:type="dcterms:W3CDTF">2022-09-11T18:48:00Z</dcterms:created>
  <dcterms:modified xsi:type="dcterms:W3CDTF">2023-12-03T10:17:00Z</dcterms:modified>
</cp:coreProperties>
</file>