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3B" w:rsidRPr="00030DF7" w:rsidRDefault="00322C3B" w:rsidP="00030DF7">
      <w:pPr>
        <w:pStyle w:val="TableParagraph"/>
        <w:spacing w:before="92"/>
        <w:ind w:left="0"/>
        <w:jc w:val="center"/>
        <w:rPr>
          <w:b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left:0;text-align:left;margin-left:-52.15pt;margin-top:-15pt;width:92.4pt;height:91.5pt;z-index:-251658240;visibility:visible">
            <v:imagedata r:id="rId5" o:title=""/>
          </v:shape>
        </w:pict>
      </w:r>
      <w:r w:rsidRPr="00030DF7">
        <w:rPr>
          <w:b/>
          <w:sz w:val="28"/>
          <w:szCs w:val="28"/>
        </w:rPr>
        <w:t>СИЛАБУС НАВЧАЛЬНОЇ ДИСЦИПЛІНИ</w:t>
      </w:r>
    </w:p>
    <w:p w:rsidR="00322C3B" w:rsidRPr="00030DF7" w:rsidRDefault="00322C3B" w:rsidP="00CC6026">
      <w:pPr>
        <w:adjustRightInd w:val="0"/>
        <w:ind w:right="517"/>
        <w:jc w:val="center"/>
        <w:rPr>
          <w:rFonts w:ascii="Times New Roman" w:hAnsi="Times New Roman" w:cs="Times New Roman"/>
          <w:sz w:val="32"/>
          <w:szCs w:val="32"/>
        </w:rPr>
      </w:pPr>
      <w:r w:rsidRPr="003A59CB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ОБЛІК В ДЕРЖАВНОМУ СЕКТОРУ ЕКОНОМІКИ</w:t>
      </w:r>
      <w:r w:rsidRPr="00030DF7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322C3B" w:rsidRPr="005514AC" w:rsidRDefault="00322C3B" w:rsidP="00CC6026">
      <w:pPr>
        <w:adjustRightInd w:val="0"/>
        <w:ind w:right="51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1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Компонента освітньої програми</w:t>
      </w:r>
      <w:r w:rsidRPr="005514A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14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–  обов’язкова</w:t>
      </w:r>
      <w:r w:rsidRPr="005514A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14A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514A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кредитів</w:t>
      </w:r>
      <w:r w:rsidRPr="005514A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64"/>
        <w:gridCol w:w="6657"/>
      </w:tblGrid>
      <w:tr w:rsidR="00322C3B" w:rsidRPr="00804478" w:rsidTr="00804478">
        <w:tc>
          <w:tcPr>
            <w:tcW w:w="2864" w:type="dxa"/>
          </w:tcPr>
          <w:p w:rsidR="00322C3B" w:rsidRPr="00804478" w:rsidRDefault="00322C3B" w:rsidP="0080447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6657" w:type="dxa"/>
          </w:tcPr>
          <w:p w:rsidR="00322C3B" w:rsidRPr="00804478" w:rsidRDefault="00322C3B" w:rsidP="00804478">
            <w:pPr>
              <w:pStyle w:val="TableParagraph"/>
              <w:ind w:left="0"/>
              <w:rPr>
                <w:sz w:val="28"/>
                <w:szCs w:val="28"/>
              </w:rPr>
            </w:pPr>
            <w:r w:rsidRPr="00804478">
              <w:rPr>
                <w:sz w:val="28"/>
                <w:szCs w:val="28"/>
              </w:rPr>
              <w:t>Облік і оподаткування</w:t>
            </w:r>
          </w:p>
        </w:tc>
      </w:tr>
      <w:tr w:rsidR="00322C3B" w:rsidRPr="00804478" w:rsidTr="00804478">
        <w:tc>
          <w:tcPr>
            <w:tcW w:w="2864" w:type="dxa"/>
          </w:tcPr>
          <w:p w:rsidR="00322C3B" w:rsidRPr="00804478" w:rsidRDefault="00322C3B" w:rsidP="0080447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6657" w:type="dxa"/>
          </w:tcPr>
          <w:p w:rsidR="00322C3B" w:rsidRPr="00804478" w:rsidRDefault="00322C3B" w:rsidP="00804478">
            <w:pPr>
              <w:pStyle w:val="TableParagraph"/>
              <w:ind w:left="0"/>
              <w:rPr>
                <w:sz w:val="28"/>
                <w:szCs w:val="28"/>
              </w:rPr>
            </w:pPr>
            <w:r w:rsidRPr="00804478">
              <w:rPr>
                <w:bCs/>
                <w:sz w:val="28"/>
                <w:szCs w:val="28"/>
              </w:rPr>
              <w:t>071 Облік і оподаткування</w:t>
            </w:r>
          </w:p>
        </w:tc>
      </w:tr>
      <w:tr w:rsidR="00322C3B" w:rsidRPr="00804478" w:rsidTr="00804478">
        <w:tc>
          <w:tcPr>
            <w:tcW w:w="2864" w:type="dxa"/>
          </w:tcPr>
          <w:p w:rsidR="00322C3B" w:rsidRPr="00804478" w:rsidRDefault="00322C3B" w:rsidP="0080447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6657" w:type="dxa"/>
          </w:tcPr>
          <w:p w:rsidR="00322C3B" w:rsidRPr="00804478" w:rsidRDefault="00322C3B" w:rsidP="00804478">
            <w:pPr>
              <w:pStyle w:val="TableParagraph"/>
              <w:ind w:left="0"/>
              <w:rPr>
                <w:sz w:val="28"/>
                <w:szCs w:val="28"/>
              </w:rPr>
            </w:pPr>
            <w:r w:rsidRPr="00804478">
              <w:rPr>
                <w:bCs/>
                <w:sz w:val="28"/>
                <w:szCs w:val="28"/>
              </w:rPr>
              <w:t>07  Управління і адміністрування</w:t>
            </w:r>
          </w:p>
        </w:tc>
      </w:tr>
      <w:tr w:rsidR="00322C3B" w:rsidRPr="00804478" w:rsidTr="00804478">
        <w:tc>
          <w:tcPr>
            <w:tcW w:w="2864" w:type="dxa"/>
          </w:tcPr>
          <w:p w:rsidR="00322C3B" w:rsidRPr="00804478" w:rsidRDefault="00322C3B" w:rsidP="0080447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6657" w:type="dxa"/>
          </w:tcPr>
          <w:p w:rsidR="00322C3B" w:rsidRPr="00804478" w:rsidRDefault="00322C3B" w:rsidP="00804478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804478">
              <w:rPr>
                <w:bCs/>
                <w:sz w:val="28"/>
                <w:szCs w:val="28"/>
              </w:rPr>
              <w:t>перший (бакалаврський)</w:t>
            </w:r>
          </w:p>
        </w:tc>
      </w:tr>
      <w:tr w:rsidR="00322C3B" w:rsidRPr="00804478" w:rsidTr="00804478">
        <w:tc>
          <w:tcPr>
            <w:tcW w:w="2864" w:type="dxa"/>
          </w:tcPr>
          <w:p w:rsidR="00322C3B" w:rsidRPr="00804478" w:rsidRDefault="00322C3B" w:rsidP="0080447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6657" w:type="dxa"/>
          </w:tcPr>
          <w:p w:rsidR="00322C3B" w:rsidRPr="00804478" w:rsidRDefault="00322C3B" w:rsidP="00804478">
            <w:pPr>
              <w:pStyle w:val="TableParagraph"/>
              <w:ind w:left="0"/>
              <w:rPr>
                <w:sz w:val="28"/>
                <w:szCs w:val="28"/>
              </w:rPr>
            </w:pPr>
            <w:r w:rsidRPr="00804478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22C3B" w:rsidRPr="00804478" w:rsidTr="00804478">
        <w:tc>
          <w:tcPr>
            <w:tcW w:w="2864" w:type="dxa"/>
          </w:tcPr>
          <w:p w:rsidR="00322C3B" w:rsidRPr="00804478" w:rsidRDefault="00322C3B" w:rsidP="00804478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Профайл викладача</w:t>
            </w:r>
          </w:p>
        </w:tc>
        <w:tc>
          <w:tcPr>
            <w:tcW w:w="6657" w:type="dxa"/>
          </w:tcPr>
          <w:p w:rsidR="00322C3B" w:rsidRPr="00804478" w:rsidRDefault="00322C3B" w:rsidP="00804478">
            <w:pPr>
              <w:pStyle w:val="TableParagraph"/>
              <w:ind w:left="0"/>
              <w:rPr>
                <w:bCs/>
                <w:spacing w:val="-3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Бонарев Володимир Валерійович</w:t>
            </w:r>
            <w:r w:rsidRPr="00804478">
              <w:rPr>
                <w:bCs/>
                <w:sz w:val="28"/>
                <w:szCs w:val="28"/>
              </w:rPr>
              <w:t xml:space="preserve"> - кандидат</w:t>
            </w:r>
            <w:r w:rsidRPr="00804478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804478">
              <w:rPr>
                <w:bCs/>
                <w:sz w:val="28"/>
                <w:szCs w:val="28"/>
              </w:rPr>
              <w:t>економічних</w:t>
            </w:r>
            <w:r w:rsidRPr="00804478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804478">
              <w:rPr>
                <w:bCs/>
                <w:sz w:val="28"/>
                <w:szCs w:val="28"/>
              </w:rPr>
              <w:t>наук,</w:t>
            </w:r>
            <w:r w:rsidRPr="00804478">
              <w:rPr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асистент</w:t>
            </w:r>
            <w:r w:rsidRPr="00804478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804478">
              <w:rPr>
                <w:bCs/>
                <w:sz w:val="28"/>
                <w:szCs w:val="28"/>
              </w:rPr>
              <w:t>кафедри</w:t>
            </w:r>
            <w:r w:rsidRPr="00804478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804478">
              <w:rPr>
                <w:bCs/>
                <w:sz w:val="28"/>
                <w:szCs w:val="28"/>
              </w:rPr>
              <w:t>обліку, аналізу і аудиту</w:t>
            </w:r>
            <w:r w:rsidRPr="00804478">
              <w:rPr>
                <w:bCs/>
                <w:spacing w:val="-3"/>
                <w:sz w:val="28"/>
                <w:szCs w:val="28"/>
              </w:rPr>
              <w:t xml:space="preserve"> </w:t>
            </w:r>
          </w:p>
          <w:p w:rsidR="00322C3B" w:rsidRPr="00613C0F" w:rsidRDefault="00322C3B" w:rsidP="008044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6" w:history="1"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://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econom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chnu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ua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kafedry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ekonomichnogo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fakultetu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kafedra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obliku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analizu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i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audytu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kolektyv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kafedry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bonarev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volodymyr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-</w:t>
              </w:r>
              <w:r w:rsidRPr="00D217FC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valerijovych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22C3B" w:rsidRPr="00804478" w:rsidTr="00804478">
        <w:tc>
          <w:tcPr>
            <w:tcW w:w="2864" w:type="dxa"/>
          </w:tcPr>
          <w:p w:rsidR="00322C3B" w:rsidRPr="00804478" w:rsidRDefault="00322C3B" w:rsidP="00804478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6657" w:type="dxa"/>
          </w:tcPr>
          <w:p w:rsidR="00322C3B" w:rsidRPr="00804478" w:rsidRDefault="00322C3B" w:rsidP="00804478">
            <w:pPr>
              <w:pStyle w:val="TableParagraph"/>
              <w:ind w:left="0"/>
              <w:rPr>
                <w:sz w:val="28"/>
                <w:szCs w:val="28"/>
              </w:rPr>
            </w:pPr>
            <w:r w:rsidRPr="00804478">
              <w:rPr>
                <w:sz w:val="28"/>
                <w:szCs w:val="28"/>
              </w:rPr>
              <w:t>+380</w:t>
            </w:r>
            <w:r>
              <w:rPr>
                <w:sz w:val="28"/>
                <w:szCs w:val="28"/>
              </w:rPr>
              <w:t>661457155</w:t>
            </w:r>
          </w:p>
        </w:tc>
      </w:tr>
      <w:tr w:rsidR="00322C3B" w:rsidRPr="00804478" w:rsidTr="00804478">
        <w:tc>
          <w:tcPr>
            <w:tcW w:w="2864" w:type="dxa"/>
          </w:tcPr>
          <w:p w:rsidR="00322C3B" w:rsidRPr="00804478" w:rsidRDefault="00322C3B" w:rsidP="00804478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E-mail:</w:t>
            </w:r>
          </w:p>
        </w:tc>
        <w:tc>
          <w:tcPr>
            <w:tcW w:w="6657" w:type="dxa"/>
          </w:tcPr>
          <w:p w:rsidR="00322C3B" w:rsidRPr="00613C0F" w:rsidRDefault="00322C3B" w:rsidP="00804478">
            <w:pPr>
              <w:widowControl w:val="0"/>
              <w:autoSpaceDE w:val="0"/>
              <w:autoSpaceDN w:val="0"/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613C0F">
                <w:rPr>
                  <w:rStyle w:val="Hyperlink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v.bonariev@chnu.edu.ua</w:t>
              </w:r>
            </w:hyperlink>
          </w:p>
        </w:tc>
      </w:tr>
      <w:tr w:rsidR="00322C3B" w:rsidRPr="00804478" w:rsidTr="00804478">
        <w:tc>
          <w:tcPr>
            <w:tcW w:w="2864" w:type="dxa"/>
          </w:tcPr>
          <w:p w:rsidR="00322C3B" w:rsidRPr="00A043B3" w:rsidRDefault="00322C3B" w:rsidP="00804478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A043B3">
              <w:rPr>
                <w:b/>
                <w:bCs/>
                <w:sz w:val="28"/>
                <w:szCs w:val="28"/>
              </w:rPr>
              <w:t>Сторінка курсу в Moodle</w:t>
            </w:r>
          </w:p>
        </w:tc>
        <w:tc>
          <w:tcPr>
            <w:tcW w:w="6657" w:type="dxa"/>
          </w:tcPr>
          <w:p w:rsidR="00322C3B" w:rsidRPr="00A043B3" w:rsidRDefault="00322C3B" w:rsidP="00804478">
            <w:pPr>
              <w:widowControl w:val="0"/>
              <w:autoSpaceDE w:val="0"/>
              <w:autoSpaceDN w:val="0"/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A043B3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A043B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://</w:t>
              </w:r>
              <w:r w:rsidRPr="00A043B3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moodle</w:t>
              </w:r>
              <w:r w:rsidRPr="00A043B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A043B3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chnu</w:t>
              </w:r>
              <w:r w:rsidRPr="00A043B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A043B3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r w:rsidRPr="00A043B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A043B3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ua</w:t>
              </w:r>
              <w:r w:rsidRPr="00A043B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</w:t>
              </w:r>
              <w:r w:rsidRPr="00A043B3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course</w:t>
              </w:r>
              <w:r w:rsidRPr="00A043B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/</w:t>
              </w:r>
              <w:r w:rsidRPr="00A043B3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view</w:t>
              </w:r>
              <w:r w:rsidRPr="00A043B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A043B3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php</w:t>
              </w:r>
              <w:r w:rsidRPr="00A043B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?</w:t>
              </w:r>
              <w:r w:rsidRPr="00A043B3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id</w:t>
              </w:r>
              <w:r w:rsidRPr="00A043B3">
                <w:rPr>
                  <w:rStyle w:val="Hyperlink"/>
                  <w:rFonts w:ascii="Times New Roman" w:hAnsi="Times New Roman"/>
                  <w:sz w:val="28"/>
                  <w:szCs w:val="28"/>
                </w:rPr>
                <w:t>=131</w:t>
              </w:r>
            </w:hyperlink>
          </w:p>
        </w:tc>
      </w:tr>
      <w:tr w:rsidR="00322C3B" w:rsidRPr="00804478" w:rsidTr="00804478">
        <w:tc>
          <w:tcPr>
            <w:tcW w:w="2864" w:type="dxa"/>
          </w:tcPr>
          <w:p w:rsidR="00322C3B" w:rsidRPr="00804478" w:rsidRDefault="00322C3B" w:rsidP="00804478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804478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6657" w:type="dxa"/>
          </w:tcPr>
          <w:p w:rsidR="00322C3B" w:rsidRPr="00804478" w:rsidRDefault="00322C3B" w:rsidP="00804478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вівторок</w:t>
            </w:r>
            <w:r w:rsidRPr="00804478">
              <w:rPr>
                <w:bCs/>
                <w:sz w:val="28"/>
                <w:szCs w:val="28"/>
              </w:rPr>
              <w:t xml:space="preserve"> з 11.00 до </w:t>
            </w:r>
            <w:r>
              <w:rPr>
                <w:bCs/>
                <w:sz w:val="28"/>
                <w:szCs w:val="28"/>
              </w:rPr>
              <w:t>12</w:t>
            </w:r>
            <w:r w:rsidRPr="00804478">
              <w:rPr>
                <w:bCs/>
                <w:sz w:val="28"/>
                <w:szCs w:val="28"/>
              </w:rPr>
              <w:t>.00</w:t>
            </w:r>
          </w:p>
        </w:tc>
      </w:tr>
    </w:tbl>
    <w:p w:rsidR="00322C3B" w:rsidRPr="005514AC" w:rsidRDefault="00322C3B" w:rsidP="007662FC">
      <w:pPr>
        <w:pStyle w:val="Heading1"/>
        <w:jc w:val="center"/>
        <w:rPr>
          <w:rFonts w:ascii="Times New Roman" w:hAnsi="Times New Roman"/>
          <w:color w:val="auto"/>
        </w:rPr>
      </w:pPr>
      <w:r w:rsidRPr="005514AC">
        <w:rPr>
          <w:rFonts w:ascii="Times New Roman" w:hAnsi="Times New Roman"/>
          <w:color w:val="auto"/>
        </w:rPr>
        <w:t>АНОТАЦІЯ НАВЧАЛЬНОЇ ДИСЦИПЛІНИ</w:t>
      </w:r>
    </w:p>
    <w:p w:rsidR="00322C3B" w:rsidRPr="005514AC" w:rsidRDefault="00322C3B" w:rsidP="00097882">
      <w:pPr>
        <w:spacing w:after="0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Навчальна дисципліна </w:t>
      </w:r>
      <w:r w:rsidRPr="00CC60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Облік в державному секторі економіки</w:t>
      </w:r>
      <w:r w:rsidRPr="00CC60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спрямована на формування у здобувачів освіти теоретичних знань та набуття практичних навичок щодо обліку в установах державного сектору економіки</w:t>
      </w:r>
      <w:r w:rsidRPr="00097882">
        <w:rPr>
          <w:rFonts w:ascii="Times New Roman" w:hAnsi="Times New Roman" w:cs="Times New Roman"/>
          <w:sz w:val="28"/>
          <w:szCs w:val="28"/>
        </w:rPr>
        <w:t>.</w:t>
      </w:r>
    </w:p>
    <w:p w:rsidR="00322C3B" w:rsidRPr="00E94625" w:rsidRDefault="00322C3B" w:rsidP="000978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625">
        <w:rPr>
          <w:rFonts w:ascii="Times New Roman" w:hAnsi="Times New Roman" w:cs="Times New Roman"/>
          <w:sz w:val="28"/>
          <w:szCs w:val="28"/>
        </w:rPr>
        <w:t xml:space="preserve">Мета навчальної дисципліни «Облік в державному секторі економіки»: </w:t>
      </w:r>
      <w:r w:rsidRPr="00E94625">
        <w:rPr>
          <w:rFonts w:ascii="Times New Roman" w:hAnsi="Times New Roman" w:cs="Times New Roman"/>
          <w:spacing w:val="2"/>
          <w:sz w:val="28"/>
          <w:szCs w:val="28"/>
        </w:rPr>
        <w:t xml:space="preserve">оволодіння теоретичними знаннями та набуття практичних навичок з організації та ведення бухгалтерського обліку в державному секторі </w:t>
      </w:r>
      <w:r w:rsidRPr="00E94625">
        <w:rPr>
          <w:rFonts w:ascii="Times New Roman" w:hAnsi="Times New Roman" w:cs="Times New Roman"/>
          <w:sz w:val="28"/>
          <w:szCs w:val="28"/>
        </w:rPr>
        <w:t>для формування всебічного якісного інформаційного забезпечення у галузі управління та адміністрування, а також виконання здобувачем освітнього процесу своїх професійних обов’язків.</w:t>
      </w:r>
    </w:p>
    <w:p w:rsidR="00322C3B" w:rsidRDefault="00322C3B" w:rsidP="00A104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p w:rsidR="00322C3B" w:rsidRPr="00097882" w:rsidRDefault="00322C3B" w:rsidP="00097882">
      <w:pPr>
        <w:pStyle w:val="ListParagraph"/>
        <w:tabs>
          <w:tab w:val="left" w:pos="1450"/>
        </w:tabs>
        <w:ind w:left="0" w:right="57"/>
        <w:jc w:val="center"/>
        <w:rPr>
          <w:b/>
          <w:caps/>
          <w:szCs w:val="28"/>
        </w:rPr>
      </w:pPr>
      <w:r w:rsidRPr="00097882">
        <w:rPr>
          <w:b/>
          <w:caps/>
          <w:szCs w:val="28"/>
        </w:rPr>
        <w:t>Навчальний контент освітньої компоненти</w:t>
      </w:r>
    </w:p>
    <w:p w:rsidR="00322C3B" w:rsidRDefault="00322C3B" w:rsidP="0009788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4"/>
        <w:gridCol w:w="7112"/>
      </w:tblGrid>
      <w:tr w:rsidR="00322C3B" w:rsidRPr="00804478" w:rsidTr="00952E7C">
        <w:trPr>
          <w:cantSplit/>
          <w:trHeight w:val="257"/>
        </w:trPr>
        <w:tc>
          <w:tcPr>
            <w:tcW w:w="5000" w:type="pct"/>
            <w:gridSpan w:val="2"/>
          </w:tcPr>
          <w:p w:rsidR="00322C3B" w:rsidRPr="00804478" w:rsidRDefault="00322C3B" w:rsidP="0009788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1.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ОРГАНІЗАЦІЙНІ ОСНОВИ БУХГАЛТЕРСЬКОГО ОБЛІКУ ТА ОБЛІК АКТИВІВ В УСТАНОВАХ ДЕРЖАВНОГО СЕКТОРУ</w:t>
            </w:r>
          </w:p>
        </w:tc>
      </w:tr>
      <w:tr w:rsidR="00322C3B" w:rsidRPr="00804478" w:rsidTr="00F15CED">
        <w:tc>
          <w:tcPr>
            <w:tcW w:w="1199" w:type="pct"/>
          </w:tcPr>
          <w:p w:rsidR="00322C3B" w:rsidRPr="00804478" w:rsidRDefault="00322C3B" w:rsidP="000978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</w:t>
            </w:r>
          </w:p>
        </w:tc>
        <w:tc>
          <w:tcPr>
            <w:tcW w:w="3801" w:type="pct"/>
          </w:tcPr>
          <w:p w:rsidR="00322C3B" w:rsidRPr="00804478" w:rsidRDefault="00322C3B" w:rsidP="00097882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побудови бухгалтерського обліку в установах державного сектору</w:t>
            </w:r>
          </w:p>
        </w:tc>
      </w:tr>
      <w:tr w:rsidR="00322C3B" w:rsidRPr="00804478" w:rsidTr="00F15CED">
        <w:tc>
          <w:tcPr>
            <w:tcW w:w="1199" w:type="pct"/>
          </w:tcPr>
          <w:p w:rsidR="00322C3B" w:rsidRPr="00804478" w:rsidRDefault="00322C3B" w:rsidP="000978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</w:t>
            </w:r>
            <w:r w:rsidRPr="00804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801" w:type="pct"/>
          </w:tcPr>
          <w:p w:rsidR="00322C3B" w:rsidRPr="00804478" w:rsidRDefault="00322C3B" w:rsidP="0009788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розпорядників бюджетних коштів та кошторис установ державного сектору</w:t>
            </w:r>
          </w:p>
        </w:tc>
      </w:tr>
      <w:tr w:rsidR="00322C3B" w:rsidRPr="00804478" w:rsidTr="00F15CED">
        <w:tc>
          <w:tcPr>
            <w:tcW w:w="1199" w:type="pct"/>
          </w:tcPr>
          <w:p w:rsidR="00322C3B" w:rsidRPr="00804478" w:rsidRDefault="00322C3B" w:rsidP="000978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</w:t>
            </w:r>
          </w:p>
        </w:tc>
        <w:tc>
          <w:tcPr>
            <w:tcW w:w="3801" w:type="pct"/>
          </w:tcPr>
          <w:p w:rsidR="00322C3B" w:rsidRPr="00804478" w:rsidRDefault="00322C3B" w:rsidP="00097882">
            <w:pPr>
              <w:widowControl w:val="0"/>
              <w:tabs>
                <w:tab w:val="left" w:pos="360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Облік доходів і видатків в установах державного сектору економіки </w:t>
            </w:r>
          </w:p>
        </w:tc>
      </w:tr>
      <w:tr w:rsidR="00322C3B" w:rsidRPr="00804478" w:rsidTr="006F1A75">
        <w:tc>
          <w:tcPr>
            <w:tcW w:w="1199" w:type="pct"/>
          </w:tcPr>
          <w:p w:rsidR="00322C3B" w:rsidRPr="00804478" w:rsidRDefault="00322C3B" w:rsidP="000978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</w:t>
            </w:r>
          </w:p>
        </w:tc>
        <w:tc>
          <w:tcPr>
            <w:tcW w:w="3801" w:type="pct"/>
            <w:vAlign w:val="center"/>
          </w:tcPr>
          <w:p w:rsidR="00322C3B" w:rsidRPr="00804478" w:rsidRDefault="00322C3B" w:rsidP="00097882">
            <w:pPr>
              <w:widowControl w:val="0"/>
              <w:tabs>
                <w:tab w:val="left" w:pos="360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Облік фінансово-розрахункових операцій в установах державного сектору економіки </w:t>
            </w:r>
          </w:p>
        </w:tc>
      </w:tr>
      <w:tr w:rsidR="00322C3B" w:rsidRPr="00804478" w:rsidTr="006F1A75">
        <w:tc>
          <w:tcPr>
            <w:tcW w:w="1199" w:type="pct"/>
          </w:tcPr>
          <w:p w:rsidR="00322C3B" w:rsidRPr="00804478" w:rsidRDefault="00322C3B" w:rsidP="000978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</w:t>
            </w:r>
          </w:p>
        </w:tc>
        <w:tc>
          <w:tcPr>
            <w:tcW w:w="3801" w:type="pct"/>
            <w:vAlign w:val="center"/>
          </w:tcPr>
          <w:p w:rsidR="00322C3B" w:rsidRDefault="00322C3B" w:rsidP="00097882">
            <w:pPr>
              <w:widowControl w:val="0"/>
              <w:tabs>
                <w:tab w:val="left" w:pos="360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Облік необоротних активів в установах державного сектору економіки</w:t>
            </w:r>
          </w:p>
        </w:tc>
      </w:tr>
      <w:tr w:rsidR="00322C3B" w:rsidRPr="00804478" w:rsidTr="006F1A75">
        <w:tc>
          <w:tcPr>
            <w:tcW w:w="1199" w:type="pct"/>
          </w:tcPr>
          <w:p w:rsidR="00322C3B" w:rsidRDefault="00322C3B" w:rsidP="000978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6</w:t>
            </w:r>
          </w:p>
        </w:tc>
        <w:tc>
          <w:tcPr>
            <w:tcW w:w="3801" w:type="pct"/>
            <w:vAlign w:val="center"/>
          </w:tcPr>
          <w:p w:rsidR="00322C3B" w:rsidRDefault="00322C3B" w:rsidP="00097882">
            <w:pPr>
              <w:widowControl w:val="0"/>
              <w:tabs>
                <w:tab w:val="left" w:pos="360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Облік нематеріальних активів в установах державного сектору економіки</w:t>
            </w:r>
          </w:p>
        </w:tc>
      </w:tr>
      <w:tr w:rsidR="00322C3B" w:rsidRPr="00804478" w:rsidTr="006F1A75">
        <w:tc>
          <w:tcPr>
            <w:tcW w:w="1199" w:type="pct"/>
          </w:tcPr>
          <w:p w:rsidR="00322C3B" w:rsidRDefault="00322C3B" w:rsidP="000978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7</w:t>
            </w:r>
          </w:p>
        </w:tc>
        <w:tc>
          <w:tcPr>
            <w:tcW w:w="3801" w:type="pct"/>
            <w:vAlign w:val="center"/>
          </w:tcPr>
          <w:p w:rsidR="00322C3B" w:rsidRDefault="00322C3B" w:rsidP="00097882">
            <w:pPr>
              <w:widowControl w:val="0"/>
              <w:tabs>
                <w:tab w:val="left" w:pos="360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Облік запасів в установах державного сектору економіки</w:t>
            </w:r>
          </w:p>
        </w:tc>
      </w:tr>
      <w:tr w:rsidR="00322C3B" w:rsidRPr="00804478" w:rsidTr="006051E6">
        <w:trPr>
          <w:cantSplit/>
          <w:trHeight w:val="617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vAlign w:val="center"/>
          </w:tcPr>
          <w:p w:rsidR="00322C3B" w:rsidRPr="00804478" w:rsidRDefault="00322C3B" w:rsidP="000978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478">
              <w:rPr>
                <w:rFonts w:ascii="Times New Roman" w:hAnsi="Times New Roman" w:cs="Times New Roman"/>
              </w:rPr>
              <w:br w:type="page"/>
            </w:r>
            <w:r w:rsidRPr="008044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ОБЛІК ЗОБОВ’ЯЗАНЬ, ВЛАСНОГО КАПІТАЛУ ТА ФІНАНСОВОГО РЕЗУЛЬТАТУ </w:t>
            </w:r>
          </w:p>
        </w:tc>
      </w:tr>
      <w:tr w:rsidR="00322C3B" w:rsidRPr="00804478" w:rsidTr="004876FB">
        <w:tc>
          <w:tcPr>
            <w:tcW w:w="1199" w:type="pct"/>
          </w:tcPr>
          <w:p w:rsidR="00322C3B" w:rsidRPr="006051E6" w:rsidRDefault="00322C3B" w:rsidP="0009788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Pr="006051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</w:p>
        </w:tc>
        <w:tc>
          <w:tcPr>
            <w:tcW w:w="3801" w:type="pct"/>
          </w:tcPr>
          <w:p w:rsidR="00322C3B" w:rsidRPr="006051E6" w:rsidRDefault="00322C3B" w:rsidP="006051E6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1E6">
              <w:rPr>
                <w:rFonts w:ascii="Times New Roman" w:hAnsi="Times New Roman" w:cs="Times New Roman"/>
                <w:sz w:val="28"/>
                <w:szCs w:val="28"/>
              </w:rPr>
              <w:t>Облік розрахунків з оплати праці, страхування та стипендій</w:t>
            </w:r>
            <w:r w:rsidRPr="006051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установах державного сектору економіки</w:t>
            </w:r>
          </w:p>
        </w:tc>
      </w:tr>
      <w:tr w:rsidR="00322C3B" w:rsidRPr="00804478" w:rsidTr="004876FB">
        <w:tc>
          <w:tcPr>
            <w:tcW w:w="1199" w:type="pct"/>
          </w:tcPr>
          <w:p w:rsidR="00322C3B" w:rsidRPr="006051E6" w:rsidRDefault="00322C3B" w:rsidP="0009788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9</w:t>
            </w:r>
          </w:p>
        </w:tc>
        <w:tc>
          <w:tcPr>
            <w:tcW w:w="3801" w:type="pct"/>
          </w:tcPr>
          <w:p w:rsidR="00322C3B" w:rsidRPr="006051E6" w:rsidRDefault="00322C3B" w:rsidP="006051E6">
            <w:pPr>
              <w:widowControl w:val="0"/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6">
              <w:rPr>
                <w:rFonts w:ascii="Times New Roman" w:hAnsi="Times New Roman" w:cs="Times New Roman"/>
                <w:sz w:val="28"/>
                <w:szCs w:val="28"/>
              </w:rPr>
              <w:t>Облік зобов’язань та виробничих витрат в установах державного сектору</w:t>
            </w:r>
            <w:r w:rsidRPr="006051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економіки</w:t>
            </w:r>
          </w:p>
        </w:tc>
      </w:tr>
      <w:tr w:rsidR="00322C3B" w:rsidRPr="00804478" w:rsidTr="004876FB">
        <w:tc>
          <w:tcPr>
            <w:tcW w:w="1199" w:type="pct"/>
          </w:tcPr>
          <w:p w:rsidR="00322C3B" w:rsidRPr="006051E6" w:rsidRDefault="00322C3B" w:rsidP="0009788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10</w:t>
            </w:r>
          </w:p>
        </w:tc>
        <w:tc>
          <w:tcPr>
            <w:tcW w:w="3801" w:type="pct"/>
          </w:tcPr>
          <w:p w:rsidR="00322C3B" w:rsidRPr="006051E6" w:rsidRDefault="00322C3B" w:rsidP="006051E6">
            <w:pPr>
              <w:widowControl w:val="0"/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051E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Облік власного капіталу та фінансових результатів в установах державного сектору</w:t>
            </w:r>
            <w:r w:rsidRPr="006051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економіки</w:t>
            </w:r>
          </w:p>
        </w:tc>
      </w:tr>
      <w:tr w:rsidR="00322C3B" w:rsidRPr="00804478" w:rsidTr="004876FB">
        <w:tc>
          <w:tcPr>
            <w:tcW w:w="1199" w:type="pct"/>
          </w:tcPr>
          <w:p w:rsidR="00322C3B" w:rsidRPr="006051E6" w:rsidRDefault="00322C3B" w:rsidP="0009788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11</w:t>
            </w:r>
          </w:p>
        </w:tc>
        <w:tc>
          <w:tcPr>
            <w:tcW w:w="3801" w:type="pct"/>
          </w:tcPr>
          <w:p w:rsidR="00322C3B" w:rsidRPr="006051E6" w:rsidRDefault="00322C3B" w:rsidP="006051E6">
            <w:pPr>
              <w:widowControl w:val="0"/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1E6">
              <w:rPr>
                <w:rFonts w:ascii="Times New Roman" w:hAnsi="Times New Roman" w:cs="Times New Roman"/>
                <w:sz w:val="28"/>
                <w:szCs w:val="28"/>
              </w:rPr>
              <w:t>Інвентаризація та звітність в установах державного сектору</w:t>
            </w:r>
            <w:r w:rsidRPr="006051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економіки</w:t>
            </w:r>
          </w:p>
        </w:tc>
      </w:tr>
    </w:tbl>
    <w:p w:rsidR="00322C3B" w:rsidRDefault="00322C3B" w:rsidP="00EB3310">
      <w:pPr>
        <w:pStyle w:val="Default"/>
        <w:ind w:right="517"/>
        <w:jc w:val="center"/>
        <w:rPr>
          <w:b/>
          <w:color w:val="632423"/>
          <w:kern w:val="24"/>
          <w:sz w:val="28"/>
          <w:szCs w:val="28"/>
          <w:lang w:val="uk-UA"/>
        </w:rPr>
      </w:pPr>
      <w:bookmarkStart w:id="0" w:name="_Hlk172196169"/>
      <w:bookmarkStart w:id="1" w:name="_Hlk172196148"/>
    </w:p>
    <w:p w:rsidR="00322C3B" w:rsidRPr="00097882" w:rsidRDefault="00322C3B" w:rsidP="007662FC">
      <w:pPr>
        <w:pStyle w:val="Default"/>
        <w:jc w:val="center"/>
        <w:rPr>
          <w:b/>
          <w:color w:val="auto"/>
          <w:kern w:val="24"/>
          <w:sz w:val="28"/>
          <w:szCs w:val="28"/>
          <w:lang w:val="uk-UA"/>
        </w:rPr>
      </w:pPr>
      <w:r w:rsidRPr="00097882">
        <w:rPr>
          <w:b/>
          <w:color w:val="auto"/>
          <w:kern w:val="24"/>
          <w:sz w:val="28"/>
          <w:szCs w:val="28"/>
        </w:rPr>
        <w:t>ОСВІТНІ ТЕХНОЛОГІЇ</w:t>
      </w:r>
      <w:r w:rsidRPr="00097882">
        <w:rPr>
          <w:b/>
          <w:color w:val="auto"/>
          <w:kern w:val="24"/>
          <w:sz w:val="28"/>
          <w:szCs w:val="28"/>
          <w:lang w:val="uk-UA"/>
        </w:rPr>
        <w:t>, ФОРМИ ТА МЕТОДИ</w:t>
      </w:r>
      <w:r w:rsidRPr="00097882">
        <w:rPr>
          <w:b/>
          <w:color w:val="auto"/>
          <w:kern w:val="24"/>
          <w:sz w:val="28"/>
          <w:szCs w:val="28"/>
        </w:rPr>
        <w:t xml:space="preserve"> МЕТОДИ НАВЧАННЯ</w:t>
      </w:r>
    </w:p>
    <w:bookmarkEnd w:id="0"/>
    <w:p w:rsidR="00322C3B" w:rsidRDefault="00322C3B" w:rsidP="007662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EB3310">
        <w:rPr>
          <w:rFonts w:ascii="Times New Roman" w:hAnsi="Times New Roman" w:cs="Times New Roman"/>
          <w:color w:val="000000"/>
          <w:kern w:val="24"/>
          <w:sz w:val="28"/>
          <w:szCs w:val="28"/>
        </w:rPr>
        <w:t>У процесі вивчення навчальної дисципліни використовуються інноваційні освітні техноло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гії: інформаційно-комунікаційні</w:t>
      </w:r>
      <w:r w:rsidRPr="00EB3310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технології студентоцентрованого навчання; проєктна діяльність; традиційні та інтерактивні форми і методи навчання, серед яких: лекція-візуалізація, семінар-дискусія,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проблемно-пошукові методи, </w:t>
      </w:r>
      <w:r w:rsidRPr="00EB3310">
        <w:rPr>
          <w:rFonts w:ascii="Times New Roman" w:hAnsi="Times New Roman" w:cs="Times New Roman"/>
          <w:color w:val="000000"/>
          <w:kern w:val="24"/>
          <w:sz w:val="28"/>
          <w:szCs w:val="28"/>
        </w:rPr>
        <w:t>самостійно-дослідницька робота, аналіз і рішення ситуативних професійних задач   та ін.</w:t>
      </w:r>
    </w:p>
    <w:p w:rsidR="00322C3B" w:rsidRPr="00EB3310" w:rsidRDefault="00322C3B" w:rsidP="007662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322C3B" w:rsidRPr="00097882" w:rsidRDefault="00322C3B" w:rsidP="007662FC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2" w:name="_Hlk172198208"/>
      <w:bookmarkEnd w:id="1"/>
      <w:r w:rsidRPr="00097882">
        <w:rPr>
          <w:b/>
          <w:bCs/>
          <w:kern w:val="24"/>
          <w:sz w:val="28"/>
          <w:szCs w:val="28"/>
        </w:rPr>
        <w:t>ФОРМИ Й МЕТОДИ КОНТРОЛЮ ТА ОЦІНЮВАННЯ</w:t>
      </w:r>
    </w:p>
    <w:bookmarkEnd w:id="2"/>
    <w:p w:rsidR="00322C3B" w:rsidRPr="00E10037" w:rsidRDefault="00322C3B" w:rsidP="00766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EB3310">
        <w:rPr>
          <w:rFonts w:ascii="Times New Roman" w:hAnsi="Times New Roman" w:cs="Times New Roman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EB3310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усне опитування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тестування; 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письмов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самостійн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тематичні контрольні 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роб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оти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практичн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(індивідуальн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групов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завдання та кейси;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підготовк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 та захист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творчо-дослідницьких проєктів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написання творчо-наукових робіт (есе, рефератів);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самоконтрол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322C3B" w:rsidRDefault="00322C3B" w:rsidP="007662FC">
      <w:pPr>
        <w:pStyle w:val="NormalWeb"/>
        <w:spacing w:before="0" w:beforeAutospacing="0" w:after="0" w:afterAutospacing="0"/>
        <w:ind w:firstLine="851"/>
        <w:rPr>
          <w:b/>
          <w:bCs/>
          <w:color w:val="000000"/>
          <w:kern w:val="24"/>
          <w:sz w:val="28"/>
          <w:szCs w:val="28"/>
        </w:rPr>
      </w:pPr>
      <w:r w:rsidRPr="00B76FC8">
        <w:rPr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color w:val="000000"/>
          <w:kern w:val="24"/>
          <w:sz w:val="28"/>
          <w:szCs w:val="28"/>
        </w:rPr>
        <w:t>–</w:t>
      </w:r>
      <w:r w:rsidRPr="00B76FC8">
        <w:rPr>
          <w:b/>
          <w:bCs/>
          <w:color w:val="000000"/>
          <w:kern w:val="24"/>
          <w:sz w:val="28"/>
          <w:szCs w:val="28"/>
        </w:rPr>
        <w:t xml:space="preserve"> </w:t>
      </w:r>
      <w:r w:rsidRPr="00B76FC8">
        <w:rPr>
          <w:color w:val="000000"/>
          <w:kern w:val="24"/>
          <w:sz w:val="28"/>
          <w:szCs w:val="28"/>
        </w:rPr>
        <w:t>екзамен.</w:t>
      </w:r>
      <w:r w:rsidRPr="00B76FC8">
        <w:rPr>
          <w:b/>
          <w:bCs/>
          <w:color w:val="000000"/>
          <w:kern w:val="24"/>
          <w:sz w:val="28"/>
          <w:szCs w:val="28"/>
        </w:rPr>
        <w:t xml:space="preserve">   </w:t>
      </w:r>
    </w:p>
    <w:p w:rsidR="00322C3B" w:rsidRDefault="00322C3B" w:rsidP="007662FC">
      <w:pPr>
        <w:pStyle w:val="NormalWeb"/>
        <w:spacing w:before="0" w:beforeAutospacing="0" w:after="0" w:afterAutospacing="0"/>
        <w:ind w:firstLine="851"/>
        <w:rPr>
          <w:b/>
          <w:bCs/>
          <w:color w:val="000000"/>
          <w:kern w:val="24"/>
          <w:szCs w:val="32"/>
        </w:rPr>
      </w:pPr>
      <w:r w:rsidRPr="00B76FC8">
        <w:rPr>
          <w:b/>
          <w:bCs/>
          <w:color w:val="000000"/>
          <w:kern w:val="24"/>
          <w:sz w:val="28"/>
          <w:szCs w:val="28"/>
        </w:rPr>
        <w:t xml:space="preserve">  </w:t>
      </w:r>
    </w:p>
    <w:p w:rsidR="00322C3B" w:rsidRPr="00DA68D4" w:rsidRDefault="00322C3B" w:rsidP="007662FC">
      <w:pPr>
        <w:pStyle w:val="NormalWeb"/>
        <w:spacing w:before="0" w:beforeAutospacing="0" w:after="0" w:afterAutospacing="0"/>
        <w:jc w:val="center"/>
        <w:rPr>
          <w:b/>
          <w:bCs/>
          <w:color w:val="632423"/>
          <w:kern w:val="24"/>
          <w:sz w:val="28"/>
          <w:szCs w:val="28"/>
        </w:rPr>
      </w:pPr>
      <w:r w:rsidRPr="005667A0">
        <w:rPr>
          <w:b/>
          <w:bCs/>
          <w:kern w:val="24"/>
          <w:sz w:val="28"/>
          <w:szCs w:val="28"/>
        </w:rPr>
        <w:t>КРИТЕРІЇ ОЦІНЮВАННЯ РЕЗУЛЬТАТІВ НАВЧАННЯ</w:t>
      </w:r>
    </w:p>
    <w:p w:rsidR="00322C3B" w:rsidRPr="00B76FC8" w:rsidRDefault="00322C3B" w:rsidP="007662FC">
      <w:pPr>
        <w:pStyle w:val="NormalWeb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color w:val="000000"/>
          <w:kern w:val="24"/>
          <w:sz w:val="28"/>
          <w:szCs w:val="28"/>
        </w:rPr>
        <w:t>).</w:t>
      </w:r>
      <w:r w:rsidRPr="00B76FC8">
        <w:rPr>
          <w:color w:val="000000"/>
          <w:kern w:val="24"/>
          <w:sz w:val="28"/>
          <w:szCs w:val="28"/>
        </w:rPr>
        <w:tab/>
        <w:t xml:space="preserve">Критерієм успішного </w:t>
      </w:r>
      <w:r>
        <w:rPr>
          <w:color w:val="000000"/>
          <w:kern w:val="24"/>
          <w:sz w:val="28"/>
          <w:szCs w:val="28"/>
        </w:rPr>
        <w:t>о</w:t>
      </w:r>
      <w:r w:rsidRPr="00B76FC8">
        <w:rPr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color w:val="000000"/>
          <w:kern w:val="24"/>
          <w:sz w:val="28"/>
          <w:szCs w:val="28"/>
        </w:rPr>
        <w:t xml:space="preserve"> мінімальних порогових рівнів </w:t>
      </w:r>
      <w:r>
        <w:rPr>
          <w:color w:val="000000"/>
          <w:kern w:val="24"/>
          <w:sz w:val="28"/>
          <w:szCs w:val="28"/>
        </w:rPr>
        <w:t>(балів)</w:t>
      </w:r>
      <w:r w:rsidRPr="00B76FC8">
        <w:rPr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:rsidR="00322C3B" w:rsidRDefault="00322C3B" w:rsidP="007662FC">
      <w:pPr>
        <w:pStyle w:val="ListParagraph"/>
        <w:tabs>
          <w:tab w:val="left" w:pos="0"/>
        </w:tabs>
        <w:ind w:left="0"/>
        <w:jc w:val="center"/>
        <w:rPr>
          <w:b/>
          <w:bCs/>
          <w:szCs w:val="28"/>
        </w:rPr>
      </w:pPr>
    </w:p>
    <w:p w:rsidR="00322C3B" w:rsidRDefault="00322C3B" w:rsidP="007662FC">
      <w:pPr>
        <w:pStyle w:val="ListParagraph"/>
        <w:tabs>
          <w:tab w:val="left" w:pos="0"/>
        </w:tabs>
        <w:ind w:left="0"/>
        <w:jc w:val="center"/>
        <w:rPr>
          <w:b/>
          <w:bCs/>
          <w:szCs w:val="28"/>
          <w:lang w:val="uk-UA"/>
        </w:rPr>
      </w:pPr>
    </w:p>
    <w:p w:rsidR="00322C3B" w:rsidRDefault="00322C3B" w:rsidP="007662FC">
      <w:pPr>
        <w:pStyle w:val="ListParagraph"/>
        <w:tabs>
          <w:tab w:val="left" w:pos="0"/>
        </w:tabs>
        <w:ind w:left="0"/>
        <w:jc w:val="center"/>
        <w:rPr>
          <w:b/>
          <w:bCs/>
          <w:szCs w:val="28"/>
          <w:lang w:val="uk-UA"/>
        </w:rPr>
      </w:pPr>
    </w:p>
    <w:p w:rsidR="00322C3B" w:rsidRPr="005667A0" w:rsidRDefault="00322C3B" w:rsidP="007662FC">
      <w:pPr>
        <w:pStyle w:val="ListParagraph"/>
        <w:tabs>
          <w:tab w:val="left" w:pos="0"/>
        </w:tabs>
        <w:ind w:left="0"/>
        <w:jc w:val="center"/>
        <w:rPr>
          <w:bCs/>
          <w:szCs w:val="28"/>
        </w:rPr>
      </w:pPr>
      <w:r w:rsidRPr="005667A0">
        <w:rPr>
          <w:b/>
          <w:bCs/>
          <w:szCs w:val="28"/>
        </w:rPr>
        <w:t>ПОЛІТИКА ЩОДО АКАДЕМІЧНОЇ ДОБРОЧЕСНОСТІ</w:t>
      </w:r>
    </w:p>
    <w:p w:rsidR="00322C3B" w:rsidRPr="005667A0" w:rsidRDefault="00322C3B" w:rsidP="0059620B">
      <w:pPr>
        <w:pStyle w:val="ListParagraph"/>
        <w:ind w:left="0" w:firstLine="709"/>
        <w:jc w:val="both"/>
        <w:rPr>
          <w:bCs/>
          <w:color w:val="000000"/>
          <w:szCs w:val="28"/>
          <w:lang w:val="uk-UA"/>
        </w:rPr>
      </w:pPr>
      <w:r w:rsidRPr="005667A0">
        <w:rPr>
          <w:bCs/>
          <w:color w:val="000000"/>
          <w:szCs w:val="28"/>
          <w:lang w:val="uk-UA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322C3B" w:rsidRPr="005667A0" w:rsidRDefault="00322C3B" w:rsidP="007662FC">
      <w:pPr>
        <w:pStyle w:val="ListParagraph"/>
        <w:widowControl w:val="0"/>
        <w:numPr>
          <w:ilvl w:val="0"/>
          <w:numId w:val="9"/>
        </w:numPr>
        <w:autoSpaceDE w:val="0"/>
        <w:autoSpaceDN w:val="0"/>
        <w:ind w:left="0"/>
        <w:contextualSpacing w:val="0"/>
        <w:jc w:val="both"/>
        <w:rPr>
          <w:bCs/>
          <w:color w:val="000000"/>
          <w:szCs w:val="28"/>
          <w:lang w:val="uk-UA"/>
        </w:rPr>
      </w:pPr>
      <w:r w:rsidRPr="005667A0">
        <w:rPr>
          <w:bCs/>
          <w:color w:val="000000"/>
          <w:szCs w:val="28"/>
          <w:lang w:val="uk-UA"/>
        </w:rPr>
        <w:t xml:space="preserve">«Етичний кодекс </w:t>
      </w:r>
      <w:r w:rsidRPr="005667A0">
        <w:rPr>
          <w:bCs/>
          <w:color w:val="000000"/>
          <w:spacing w:val="-4"/>
          <w:szCs w:val="28"/>
          <w:lang w:val="uk-UA"/>
        </w:rPr>
        <w:t>Чернівецького національного університету імені Юрія Федьковича»</w:t>
      </w:r>
      <w:r w:rsidRPr="005667A0">
        <w:rPr>
          <w:bCs/>
          <w:color w:val="000000"/>
          <w:szCs w:val="28"/>
          <w:lang w:val="uk-UA"/>
        </w:rPr>
        <w:t xml:space="preserve"> </w:t>
      </w:r>
      <w:hyperlink r:id="rId9" w:history="1">
        <w:r w:rsidRPr="002F28A5">
          <w:rPr>
            <w:rStyle w:val="Hyperlink"/>
            <w:bCs/>
            <w:szCs w:val="28"/>
            <w:lang w:val="uk-UA"/>
          </w:rPr>
          <w:t>https://www.chnu.edu.ua/media/jxdbs0zb/etychnyi-kodeks-chernivetskoho-natsionalnoho-universytetu.pdf</w:t>
        </w:r>
      </w:hyperlink>
      <w:r w:rsidRPr="005667A0">
        <w:rPr>
          <w:rStyle w:val="Hyperlink"/>
          <w:bCs/>
          <w:color w:val="0070C0"/>
          <w:szCs w:val="28"/>
          <w:lang w:val="uk-UA"/>
        </w:rPr>
        <w:t xml:space="preserve"> </w:t>
      </w:r>
      <w:r w:rsidRPr="005667A0">
        <w:rPr>
          <w:rStyle w:val="Hyperlink"/>
          <w:bCs/>
          <w:szCs w:val="28"/>
          <w:lang w:val="uk-UA"/>
        </w:rPr>
        <w:t>;</w:t>
      </w:r>
    </w:p>
    <w:p w:rsidR="00322C3B" w:rsidRPr="005667A0" w:rsidRDefault="00322C3B" w:rsidP="007662FC">
      <w:pPr>
        <w:pStyle w:val="ListParagraph"/>
        <w:widowControl w:val="0"/>
        <w:numPr>
          <w:ilvl w:val="0"/>
          <w:numId w:val="9"/>
        </w:numPr>
        <w:autoSpaceDE w:val="0"/>
        <w:autoSpaceDN w:val="0"/>
        <w:ind w:left="0"/>
        <w:contextualSpacing w:val="0"/>
        <w:jc w:val="both"/>
        <w:rPr>
          <w:bCs/>
          <w:color w:val="000000"/>
          <w:szCs w:val="28"/>
          <w:lang w:val="uk-UA"/>
        </w:rPr>
      </w:pPr>
      <w:r w:rsidRPr="005667A0">
        <w:rPr>
          <w:bCs/>
          <w:color w:val="000000"/>
          <w:szCs w:val="28"/>
          <w:lang w:val="uk-UA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0" w:history="1">
        <w:r w:rsidRPr="005667A0">
          <w:rPr>
            <w:rStyle w:val="Hyperlink"/>
            <w:bCs/>
            <w:color w:val="0070C0"/>
            <w:szCs w:val="28"/>
            <w:lang w:val="uk-UA"/>
          </w:rPr>
          <w:t>https://www.chnu.edu.ua/media/n5nbzwgb/polozhennia-chnu-pro-plahi</w:t>
        </w:r>
      </w:hyperlink>
      <w:r w:rsidRPr="005667A0">
        <w:rPr>
          <w:bCs/>
          <w:color w:val="0070C0"/>
          <w:szCs w:val="28"/>
          <w:u w:val="single"/>
          <w:lang w:val="uk-UA"/>
        </w:rPr>
        <w:t xml:space="preserve"> at-2023plusdodatky-31102023.pdf</w:t>
      </w:r>
      <w:r w:rsidRPr="005667A0">
        <w:rPr>
          <w:bCs/>
          <w:color w:val="000000"/>
          <w:szCs w:val="28"/>
          <w:lang w:val="uk-UA"/>
        </w:rPr>
        <w:t> .</w:t>
      </w:r>
    </w:p>
    <w:p w:rsidR="00322C3B" w:rsidRPr="007662FC" w:rsidRDefault="00322C3B" w:rsidP="007662FC">
      <w:pPr>
        <w:pStyle w:val="ListParagraph"/>
        <w:tabs>
          <w:tab w:val="left" w:pos="0"/>
        </w:tabs>
        <w:ind w:left="0"/>
        <w:rPr>
          <w:bCs/>
          <w:color w:val="000000"/>
          <w:szCs w:val="28"/>
          <w:lang w:val="uk-UA"/>
        </w:rPr>
      </w:pPr>
    </w:p>
    <w:p w:rsidR="00322C3B" w:rsidRPr="005667A0" w:rsidRDefault="00322C3B" w:rsidP="007662FC">
      <w:pPr>
        <w:pStyle w:val="ListParagraph"/>
        <w:tabs>
          <w:tab w:val="left" w:pos="0"/>
        </w:tabs>
        <w:ind w:left="0"/>
        <w:jc w:val="center"/>
        <w:rPr>
          <w:b/>
          <w:kern w:val="24"/>
          <w:szCs w:val="28"/>
        </w:rPr>
      </w:pPr>
      <w:r w:rsidRPr="005667A0">
        <w:rPr>
          <w:b/>
          <w:kern w:val="24"/>
          <w:szCs w:val="28"/>
        </w:rPr>
        <w:t>ІНФОРМАЦІЙНІ РЕСУРСИ</w:t>
      </w:r>
    </w:p>
    <w:p w:rsidR="00322C3B" w:rsidRPr="0059620B" w:rsidRDefault="00322C3B" w:rsidP="0059620B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sz w:val="28"/>
          <w:szCs w:val="28"/>
        </w:rPr>
        <w:t xml:space="preserve">Сайт Верховної ради: </w:t>
      </w:r>
      <w:hyperlink r:id="rId11" w:history="1">
        <w:r w:rsidRPr="0059620B">
          <w:rPr>
            <w:rStyle w:val="Hyperlink"/>
            <w:rFonts w:ascii="Times New Roman" w:hAnsi="Times New Roman"/>
            <w:sz w:val="28"/>
            <w:szCs w:val="28"/>
          </w:rPr>
          <w:t>https://zakon.rada.gov.ua/laws</w:t>
        </w:r>
      </w:hyperlink>
    </w:p>
    <w:p w:rsidR="00322C3B" w:rsidRPr="0059620B" w:rsidRDefault="00322C3B" w:rsidP="0059620B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sz w:val="28"/>
          <w:szCs w:val="28"/>
        </w:rPr>
        <w:t xml:space="preserve">Сайт Міністерства Фінансів України: </w:t>
      </w:r>
      <w:hyperlink r:id="rId12" w:history="1">
        <w:r w:rsidRPr="0059620B">
          <w:rPr>
            <w:rStyle w:val="Hyperlink"/>
            <w:rFonts w:ascii="Times New Roman" w:hAnsi="Times New Roman"/>
            <w:sz w:val="28"/>
            <w:szCs w:val="28"/>
          </w:rPr>
          <w:t>https://mof.gov.ua</w:t>
        </w:r>
      </w:hyperlink>
    </w:p>
    <w:p w:rsidR="00322C3B" w:rsidRPr="0059620B" w:rsidRDefault="00322C3B" w:rsidP="0059620B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sz w:val="28"/>
          <w:szCs w:val="28"/>
        </w:rPr>
        <w:t xml:space="preserve">Сайт нормативних актів України: </w:t>
      </w:r>
      <w:hyperlink r:id="rId13" w:history="1">
        <w:r w:rsidRPr="0059620B">
          <w:rPr>
            <w:rStyle w:val="Hyperlink"/>
            <w:rFonts w:ascii="Times New Roman" w:hAnsi="Times New Roman"/>
            <w:sz w:val="28"/>
            <w:szCs w:val="28"/>
          </w:rPr>
          <w:t>https://nau.kiev.ua</w:t>
        </w:r>
      </w:hyperlink>
    </w:p>
    <w:p w:rsidR="00322C3B" w:rsidRPr="0059620B" w:rsidRDefault="00322C3B" w:rsidP="0059620B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sz w:val="28"/>
          <w:szCs w:val="28"/>
        </w:rPr>
        <w:t xml:space="preserve">Сайт Державної податкової служби України: </w:t>
      </w:r>
      <w:hyperlink r:id="rId14" w:history="1">
        <w:r w:rsidRPr="0059620B">
          <w:rPr>
            <w:rStyle w:val="Hyperlink"/>
            <w:rFonts w:ascii="Times New Roman" w:hAnsi="Times New Roman"/>
            <w:sz w:val="28"/>
            <w:szCs w:val="28"/>
          </w:rPr>
          <w:t>http://</w:t>
        </w:r>
        <w:r w:rsidRPr="0059620B">
          <w:rPr>
            <w:rStyle w:val="Hyperlink"/>
            <w:rFonts w:ascii="Times New Roman" w:hAnsi="Times New Roman"/>
            <w:sz w:val="28"/>
            <w:szCs w:val="28"/>
            <w:lang w:val="en-US"/>
          </w:rPr>
          <w:t>tax</w:t>
        </w:r>
        <w:r w:rsidRPr="0059620B">
          <w:rPr>
            <w:rStyle w:val="Hyperlink"/>
            <w:rFonts w:ascii="Times New Roman" w:hAnsi="Times New Roman"/>
            <w:sz w:val="28"/>
            <w:szCs w:val="28"/>
          </w:rPr>
          <w:t>.gov.ua</w:t>
        </w:r>
      </w:hyperlink>
    </w:p>
    <w:p w:rsidR="00322C3B" w:rsidRPr="0059620B" w:rsidRDefault="00322C3B" w:rsidP="0059620B">
      <w:pPr>
        <w:numPr>
          <w:ilvl w:val="0"/>
          <w:numId w:val="13"/>
        </w:numPr>
        <w:tabs>
          <w:tab w:val="clear" w:pos="1440"/>
          <w:tab w:val="num" w:pos="1080"/>
          <w:tab w:val="left" w:pos="1260"/>
        </w:tabs>
        <w:spacing w:after="0" w:line="240" w:lineRule="auto"/>
        <w:ind w:hanging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spacing w:val="-4"/>
          <w:sz w:val="28"/>
          <w:szCs w:val="28"/>
        </w:rPr>
        <w:t xml:space="preserve">Сайт Міністерства економіки України: </w:t>
      </w:r>
      <w:hyperlink r:id="rId15" w:history="1">
        <w:r w:rsidRPr="0059620B">
          <w:rPr>
            <w:rStyle w:val="Hyperlink"/>
            <w:rFonts w:ascii="Times New Roman" w:hAnsi="Times New Roman"/>
            <w:sz w:val="28"/>
            <w:szCs w:val="28"/>
          </w:rPr>
          <w:t>www.me.gov.ua</w:t>
        </w:r>
      </w:hyperlink>
    </w:p>
    <w:p w:rsidR="00322C3B" w:rsidRPr="0059620B" w:rsidRDefault="00322C3B" w:rsidP="0059620B">
      <w:pPr>
        <w:numPr>
          <w:ilvl w:val="0"/>
          <w:numId w:val="13"/>
        </w:numPr>
        <w:tabs>
          <w:tab w:val="clear" w:pos="1440"/>
          <w:tab w:val="num" w:pos="1080"/>
          <w:tab w:val="left" w:pos="1260"/>
        </w:tabs>
        <w:spacing w:after="0" w:line="240" w:lineRule="auto"/>
        <w:ind w:hanging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sz w:val="28"/>
          <w:szCs w:val="28"/>
        </w:rPr>
        <w:t xml:space="preserve">Сайт Національної бібліотеки України ім. В.І. Вернадського: </w:t>
      </w:r>
      <w:hyperlink r:id="rId16" w:history="1">
        <w:r w:rsidRPr="0059620B">
          <w:rPr>
            <w:rStyle w:val="Hyperlink"/>
            <w:rFonts w:ascii="Times New Roman" w:hAnsi="Times New Roman"/>
            <w:sz w:val="28"/>
            <w:szCs w:val="28"/>
          </w:rPr>
          <w:t>www.nbuv.gov.ua</w:t>
        </w:r>
      </w:hyperlink>
    </w:p>
    <w:p w:rsidR="00322C3B" w:rsidRPr="0059620B" w:rsidRDefault="00322C3B" w:rsidP="0059620B">
      <w:pPr>
        <w:numPr>
          <w:ilvl w:val="0"/>
          <w:numId w:val="13"/>
        </w:numPr>
        <w:tabs>
          <w:tab w:val="clear" w:pos="1440"/>
          <w:tab w:val="num" w:pos="1080"/>
          <w:tab w:val="left" w:pos="1260"/>
        </w:tabs>
        <w:spacing w:after="0" w:line="240" w:lineRule="auto"/>
        <w:ind w:hanging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sz w:val="28"/>
          <w:szCs w:val="28"/>
        </w:rPr>
        <w:t xml:space="preserve">Сайт Державного комітету з статистики України : </w:t>
      </w:r>
      <w:hyperlink r:id="rId17" w:history="1">
        <w:r w:rsidRPr="0059620B">
          <w:rPr>
            <w:rStyle w:val="Hyperlink"/>
            <w:rFonts w:ascii="Times New Roman" w:hAnsi="Times New Roman"/>
            <w:sz w:val="28"/>
            <w:szCs w:val="28"/>
          </w:rPr>
          <w:t>http://www.ukrstat.gov.ua</w:t>
        </w:r>
      </w:hyperlink>
    </w:p>
    <w:p w:rsidR="00322C3B" w:rsidRPr="0059620B" w:rsidRDefault="00322C3B" w:rsidP="0059620B">
      <w:pPr>
        <w:numPr>
          <w:ilvl w:val="0"/>
          <w:numId w:val="13"/>
        </w:numPr>
        <w:tabs>
          <w:tab w:val="clear" w:pos="1440"/>
          <w:tab w:val="num" w:pos="1080"/>
          <w:tab w:val="left" w:pos="1260"/>
        </w:tabs>
        <w:spacing w:after="0" w:line="240" w:lineRule="auto"/>
        <w:ind w:hanging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color w:val="000000"/>
          <w:sz w:val="28"/>
          <w:szCs w:val="28"/>
        </w:rPr>
        <w:t xml:space="preserve">Сайт </w:t>
      </w:r>
      <w:r w:rsidRPr="0059620B">
        <w:rPr>
          <w:rFonts w:ascii="Times New Roman" w:hAnsi="Times New Roman" w:cs="Times New Roman"/>
          <w:sz w:val="28"/>
          <w:szCs w:val="28"/>
        </w:rPr>
        <w:t xml:space="preserve">Кабінету Міністрів України: </w:t>
      </w:r>
      <w:hyperlink r:id="rId18" w:history="1">
        <w:r w:rsidRPr="0059620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http://www.kmu.gov.ua</w:t>
        </w:r>
      </w:hyperlink>
    </w:p>
    <w:p w:rsidR="00322C3B" w:rsidRPr="0059620B" w:rsidRDefault="00322C3B" w:rsidP="0059620B">
      <w:pPr>
        <w:numPr>
          <w:ilvl w:val="0"/>
          <w:numId w:val="13"/>
        </w:numPr>
        <w:tabs>
          <w:tab w:val="clear" w:pos="1440"/>
          <w:tab w:val="num" w:pos="1080"/>
          <w:tab w:val="left" w:pos="1260"/>
        </w:tabs>
        <w:spacing w:after="0" w:line="240" w:lineRule="auto"/>
        <w:ind w:hanging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9620B">
        <w:rPr>
          <w:rFonts w:ascii="Times New Roman" w:hAnsi="Times New Roman" w:cs="Times New Roman"/>
          <w:color w:val="000000"/>
          <w:sz w:val="28"/>
          <w:szCs w:val="28"/>
        </w:rPr>
        <w:t xml:space="preserve">Сайт </w:t>
      </w:r>
      <w:r w:rsidRPr="0059620B">
        <w:rPr>
          <w:rFonts w:ascii="Times New Roman" w:hAnsi="Times New Roman" w:cs="Times New Roman"/>
          <w:sz w:val="28"/>
          <w:szCs w:val="28"/>
        </w:rPr>
        <w:t xml:space="preserve">Міністерства освіти і науки України </w:t>
      </w:r>
      <w:r w:rsidRPr="0059620B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</w:t>
      </w:r>
      <w:hyperlink r:id="rId19" w:history="1">
        <w:r w:rsidRPr="0059620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www.mon.gov.ua/</w:t>
        </w:r>
      </w:hyperlink>
    </w:p>
    <w:p w:rsidR="00322C3B" w:rsidRPr="00EB3310" w:rsidRDefault="00322C3B" w:rsidP="007662FC">
      <w:pPr>
        <w:pStyle w:val="ListParagraph"/>
        <w:tabs>
          <w:tab w:val="left" w:pos="0"/>
        </w:tabs>
        <w:ind w:left="0"/>
        <w:jc w:val="center"/>
        <w:rPr>
          <w:i/>
          <w:color w:val="0070C0"/>
          <w:kern w:val="24"/>
          <w:szCs w:val="28"/>
          <w:lang w:val="uk-UA"/>
        </w:rPr>
      </w:pPr>
    </w:p>
    <w:p w:rsidR="00322C3B" w:rsidRPr="00867A08" w:rsidRDefault="00322C3B" w:rsidP="007662FC">
      <w:pPr>
        <w:pStyle w:val="ListParagraph"/>
        <w:tabs>
          <w:tab w:val="left" w:pos="0"/>
        </w:tabs>
        <w:ind w:left="0"/>
        <w:jc w:val="center"/>
        <w:rPr>
          <w:b/>
          <w:bCs/>
          <w:i/>
          <w:iCs/>
          <w:szCs w:val="28"/>
          <w:lang w:val="uk-UA"/>
        </w:rPr>
      </w:pPr>
      <w:r w:rsidRPr="00867A08">
        <w:rPr>
          <w:b/>
          <w:bCs/>
          <w:i/>
          <w:iCs/>
          <w:szCs w:val="28"/>
          <w:lang w:val="uk-UA"/>
        </w:rPr>
        <w:t>Детальна інформація щодо вивчення курсу «</w:t>
      </w:r>
      <w:r>
        <w:rPr>
          <w:b/>
          <w:bCs/>
          <w:i/>
          <w:iCs/>
          <w:szCs w:val="28"/>
          <w:lang w:val="uk-UA"/>
        </w:rPr>
        <w:t>Облік в державному секторі економіки</w:t>
      </w:r>
      <w:r w:rsidRPr="00867A08">
        <w:rPr>
          <w:b/>
          <w:bCs/>
          <w:i/>
          <w:iCs/>
          <w:szCs w:val="28"/>
          <w:lang w:val="uk-UA"/>
        </w:rPr>
        <w:t>»</w:t>
      </w:r>
      <w:r w:rsidRPr="00867A08">
        <w:rPr>
          <w:bCs/>
          <w:i/>
          <w:iCs/>
          <w:szCs w:val="28"/>
          <w:lang w:val="uk-UA"/>
        </w:rPr>
        <w:t xml:space="preserve"> </w:t>
      </w:r>
      <w:r w:rsidRPr="00867A08">
        <w:rPr>
          <w:b/>
          <w:bCs/>
          <w:i/>
          <w:iCs/>
          <w:szCs w:val="28"/>
          <w:lang w:val="uk-UA"/>
        </w:rPr>
        <w:t xml:space="preserve">висвітлена у робочій програмі  навчальної дисципліни </w:t>
      </w:r>
    </w:p>
    <w:p w:rsidR="00322C3B" w:rsidRPr="00844DBF" w:rsidRDefault="00322C3B" w:rsidP="007662FC">
      <w:pPr>
        <w:pStyle w:val="ListParagraph"/>
        <w:tabs>
          <w:tab w:val="left" w:pos="0"/>
        </w:tabs>
        <w:ind w:left="0"/>
        <w:jc w:val="center"/>
        <w:rPr>
          <w:bCs/>
          <w:i/>
          <w:iCs/>
          <w:color w:val="000000"/>
          <w:szCs w:val="28"/>
          <w:lang w:val="uk-UA"/>
        </w:rPr>
      </w:pPr>
      <w:r w:rsidRPr="00844DBF">
        <w:rPr>
          <w:i/>
          <w:iCs/>
          <w:color w:val="0070C0"/>
          <w:kern w:val="24"/>
          <w:szCs w:val="28"/>
          <w:lang w:val="uk-UA"/>
        </w:rPr>
        <w:t>(</w:t>
      </w:r>
      <w:r w:rsidRPr="00844DBF">
        <w:rPr>
          <w:i/>
          <w:iCs/>
          <w:color w:val="0070C0"/>
          <w:kern w:val="24"/>
          <w:szCs w:val="28"/>
          <w:u w:val="single"/>
        </w:rPr>
        <w:t>https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://</w:t>
      </w:r>
      <w:r w:rsidRPr="00844DBF">
        <w:rPr>
          <w:i/>
          <w:iCs/>
          <w:color w:val="0070C0"/>
          <w:kern w:val="24"/>
          <w:szCs w:val="28"/>
          <w:u w:val="single"/>
        </w:rPr>
        <w:t>drive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.</w:t>
      </w:r>
      <w:r w:rsidRPr="00844DBF">
        <w:rPr>
          <w:i/>
          <w:iCs/>
          <w:color w:val="0070C0"/>
          <w:kern w:val="24"/>
          <w:szCs w:val="28"/>
          <w:u w:val="single"/>
        </w:rPr>
        <w:t>google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.</w:t>
      </w:r>
      <w:r w:rsidRPr="00844DBF">
        <w:rPr>
          <w:i/>
          <w:iCs/>
          <w:color w:val="0070C0"/>
          <w:kern w:val="24"/>
          <w:szCs w:val="28"/>
          <w:u w:val="single"/>
        </w:rPr>
        <w:t>com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/</w:t>
      </w:r>
      <w:r w:rsidRPr="00844DBF">
        <w:rPr>
          <w:i/>
          <w:iCs/>
          <w:color w:val="0070C0"/>
          <w:kern w:val="24"/>
          <w:szCs w:val="28"/>
          <w:u w:val="single"/>
        </w:rPr>
        <w:t>drive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/</w:t>
      </w:r>
      <w:r w:rsidRPr="00844DBF">
        <w:rPr>
          <w:i/>
          <w:iCs/>
          <w:color w:val="0070C0"/>
          <w:kern w:val="24"/>
          <w:szCs w:val="28"/>
          <w:u w:val="single"/>
        </w:rPr>
        <w:t>folders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/1</w:t>
      </w:r>
      <w:r w:rsidRPr="00844DBF">
        <w:rPr>
          <w:i/>
          <w:iCs/>
          <w:color w:val="0070C0"/>
          <w:kern w:val="24"/>
          <w:szCs w:val="28"/>
          <w:u w:val="single"/>
        </w:rPr>
        <w:t>B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1</w:t>
      </w:r>
      <w:r w:rsidRPr="00844DBF">
        <w:rPr>
          <w:i/>
          <w:iCs/>
          <w:color w:val="0070C0"/>
          <w:kern w:val="24"/>
          <w:szCs w:val="28"/>
          <w:u w:val="single"/>
        </w:rPr>
        <w:t>pUSSFmyizwUHxYYeVfXv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5</w:t>
      </w:r>
      <w:r w:rsidRPr="00844DBF">
        <w:rPr>
          <w:i/>
          <w:iCs/>
          <w:color w:val="0070C0"/>
          <w:kern w:val="24"/>
          <w:szCs w:val="28"/>
          <w:u w:val="single"/>
        </w:rPr>
        <w:t>ydQ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>28</w:t>
      </w:r>
      <w:r w:rsidRPr="00844DBF">
        <w:rPr>
          <w:i/>
          <w:iCs/>
          <w:color w:val="0070C0"/>
          <w:kern w:val="24"/>
          <w:szCs w:val="28"/>
          <w:u w:val="single"/>
        </w:rPr>
        <w:t>aYqA</w:t>
      </w:r>
      <w:r w:rsidRPr="00844DBF">
        <w:rPr>
          <w:i/>
          <w:iCs/>
          <w:color w:val="0070C0"/>
          <w:kern w:val="24"/>
          <w:szCs w:val="28"/>
          <w:u w:val="single"/>
          <w:lang w:val="uk-UA"/>
        </w:rPr>
        <w:t xml:space="preserve">) </w:t>
      </w:r>
    </w:p>
    <w:p w:rsidR="00322C3B" w:rsidRPr="00844DBF" w:rsidRDefault="00322C3B" w:rsidP="007662FC">
      <w:pPr>
        <w:pStyle w:val="NormalWeb"/>
        <w:spacing w:before="0" w:beforeAutospacing="0" w:after="0" w:afterAutospacing="0"/>
        <w:rPr>
          <w:sz w:val="20"/>
        </w:rPr>
      </w:pPr>
    </w:p>
    <w:p w:rsidR="00322C3B" w:rsidRDefault="00322C3B" w:rsidP="007662FC">
      <w:pPr>
        <w:pStyle w:val="NormalWeb"/>
        <w:spacing w:before="0" w:beforeAutospacing="0" w:after="0" w:afterAutospacing="0"/>
        <w:rPr>
          <w:sz w:val="20"/>
        </w:rPr>
      </w:pPr>
    </w:p>
    <w:p w:rsidR="00322C3B" w:rsidRDefault="00322C3B" w:rsidP="007662FC">
      <w:pPr>
        <w:pStyle w:val="NormalWeb"/>
        <w:spacing w:before="0" w:beforeAutospacing="0" w:after="0" w:afterAutospacing="0"/>
        <w:rPr>
          <w:sz w:val="20"/>
        </w:rPr>
      </w:pPr>
    </w:p>
    <w:p w:rsidR="00322C3B" w:rsidRPr="00EC2D4C" w:rsidRDefault="00322C3B" w:rsidP="00A104BD">
      <w:pPr>
        <w:ind w:firstLine="600"/>
        <w:jc w:val="center"/>
        <w:rPr>
          <w:sz w:val="24"/>
        </w:rPr>
      </w:pPr>
    </w:p>
    <w:p w:rsidR="00322C3B" w:rsidRPr="00EC2D4C" w:rsidRDefault="00322C3B" w:rsidP="00A104BD">
      <w:pPr>
        <w:ind w:firstLine="600"/>
        <w:jc w:val="center"/>
        <w:rPr>
          <w:b/>
          <w:sz w:val="24"/>
        </w:rPr>
      </w:pPr>
    </w:p>
    <w:p w:rsidR="00322C3B" w:rsidRPr="004540F4" w:rsidRDefault="00322C3B" w:rsidP="00A104B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sectPr w:rsidR="00322C3B" w:rsidRPr="004540F4" w:rsidSect="005276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5FB4"/>
    <w:multiLevelType w:val="hybridMultilevel"/>
    <w:tmpl w:val="B40473F8"/>
    <w:lvl w:ilvl="0" w:tplc="501A6406">
      <w:start w:val="1"/>
      <w:numFmt w:val="decimal"/>
      <w:lvlText w:val="%1."/>
      <w:lvlJc w:val="left"/>
      <w:pPr>
        <w:ind w:left="881" w:hanging="240"/>
      </w:pPr>
      <w:rPr>
        <w:rFonts w:ascii="Times New Roman" w:hAnsi="Times New Roman" w:cs="Times New Roman" w:hint="default"/>
        <w:b w:val="0"/>
        <w:bCs/>
        <w:w w:val="100"/>
        <w:sz w:val="24"/>
        <w:szCs w:val="24"/>
      </w:rPr>
    </w:lvl>
    <w:lvl w:ilvl="1" w:tplc="1D04A3F0">
      <w:numFmt w:val="bullet"/>
      <w:lvlText w:val="•"/>
      <w:lvlJc w:val="left"/>
      <w:pPr>
        <w:ind w:left="1848" w:hanging="240"/>
      </w:pPr>
    </w:lvl>
    <w:lvl w:ilvl="2" w:tplc="A27CF85E">
      <w:numFmt w:val="bullet"/>
      <w:lvlText w:val="•"/>
      <w:lvlJc w:val="left"/>
      <w:pPr>
        <w:ind w:left="2817" w:hanging="240"/>
      </w:pPr>
    </w:lvl>
    <w:lvl w:ilvl="3" w:tplc="E7F89F66">
      <w:numFmt w:val="bullet"/>
      <w:lvlText w:val="•"/>
      <w:lvlJc w:val="left"/>
      <w:pPr>
        <w:ind w:left="3785" w:hanging="240"/>
      </w:pPr>
    </w:lvl>
    <w:lvl w:ilvl="4" w:tplc="807EDF78">
      <w:numFmt w:val="bullet"/>
      <w:lvlText w:val="•"/>
      <w:lvlJc w:val="left"/>
      <w:pPr>
        <w:ind w:left="4754" w:hanging="240"/>
      </w:pPr>
    </w:lvl>
    <w:lvl w:ilvl="5" w:tplc="9752A776">
      <w:numFmt w:val="bullet"/>
      <w:lvlText w:val="•"/>
      <w:lvlJc w:val="left"/>
      <w:pPr>
        <w:ind w:left="5722" w:hanging="240"/>
      </w:pPr>
    </w:lvl>
    <w:lvl w:ilvl="6" w:tplc="C3CE4946">
      <w:numFmt w:val="bullet"/>
      <w:lvlText w:val="•"/>
      <w:lvlJc w:val="left"/>
      <w:pPr>
        <w:ind w:left="6691" w:hanging="240"/>
      </w:pPr>
    </w:lvl>
    <w:lvl w:ilvl="7" w:tplc="57EE9D5A">
      <w:numFmt w:val="bullet"/>
      <w:lvlText w:val="•"/>
      <w:lvlJc w:val="left"/>
      <w:pPr>
        <w:ind w:left="7659" w:hanging="240"/>
      </w:pPr>
    </w:lvl>
    <w:lvl w:ilvl="8" w:tplc="F1B080B0">
      <w:numFmt w:val="bullet"/>
      <w:lvlText w:val="•"/>
      <w:lvlJc w:val="left"/>
      <w:pPr>
        <w:ind w:left="8628" w:hanging="240"/>
      </w:pPr>
    </w:lvl>
  </w:abstractNum>
  <w:abstractNum w:abstractNumId="1">
    <w:nsid w:val="0C2E042F"/>
    <w:multiLevelType w:val="hybridMultilevel"/>
    <w:tmpl w:val="5532C6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89571C"/>
    <w:multiLevelType w:val="hybridMultilevel"/>
    <w:tmpl w:val="4094D564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F6109"/>
    <w:multiLevelType w:val="hybridMultilevel"/>
    <w:tmpl w:val="935EF02A"/>
    <w:lvl w:ilvl="0" w:tplc="B6AEBA32">
      <w:start w:val="7"/>
      <w:numFmt w:val="decimal"/>
      <w:lvlText w:val="%1."/>
      <w:lvlJc w:val="left"/>
      <w:pPr>
        <w:ind w:left="124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6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8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0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2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4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6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8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01" w:hanging="180"/>
      </w:pPr>
      <w:rPr>
        <w:rFonts w:cs="Times New Roman"/>
      </w:rPr>
    </w:lvl>
  </w:abstractNum>
  <w:abstractNum w:abstractNumId="5">
    <w:nsid w:val="29A90538"/>
    <w:multiLevelType w:val="hybridMultilevel"/>
    <w:tmpl w:val="33362F00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75407"/>
    <w:multiLevelType w:val="hybridMultilevel"/>
    <w:tmpl w:val="CCC2D6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60A52"/>
    <w:multiLevelType w:val="hybridMultilevel"/>
    <w:tmpl w:val="2AD0BD98"/>
    <w:lvl w:ilvl="0" w:tplc="0422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1D6317"/>
    <w:multiLevelType w:val="hybridMultilevel"/>
    <w:tmpl w:val="8732EEE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1536A44"/>
    <w:multiLevelType w:val="hybridMultilevel"/>
    <w:tmpl w:val="959C0DE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F47024"/>
    <w:multiLevelType w:val="hybridMultilevel"/>
    <w:tmpl w:val="BF8CFD8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2753D0A"/>
    <w:multiLevelType w:val="hybridMultilevel"/>
    <w:tmpl w:val="A61276C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9C286E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7CE0F64"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DC95173"/>
    <w:multiLevelType w:val="hybridMultilevel"/>
    <w:tmpl w:val="BA8C475C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4BD"/>
    <w:rsid w:val="00025815"/>
    <w:rsid w:val="00030DF7"/>
    <w:rsid w:val="00097882"/>
    <w:rsid w:val="000E3BE5"/>
    <w:rsid w:val="00122EFE"/>
    <w:rsid w:val="002D5D04"/>
    <w:rsid w:val="002F28A5"/>
    <w:rsid w:val="003213CF"/>
    <w:rsid w:val="00322C3B"/>
    <w:rsid w:val="003A59CB"/>
    <w:rsid w:val="004526C4"/>
    <w:rsid w:val="004540F4"/>
    <w:rsid w:val="004876FB"/>
    <w:rsid w:val="004C0DD3"/>
    <w:rsid w:val="004D07A2"/>
    <w:rsid w:val="0052761D"/>
    <w:rsid w:val="005514AC"/>
    <w:rsid w:val="005667A0"/>
    <w:rsid w:val="0059620B"/>
    <w:rsid w:val="005976D2"/>
    <w:rsid w:val="006051E6"/>
    <w:rsid w:val="00613C0F"/>
    <w:rsid w:val="006F1A75"/>
    <w:rsid w:val="007662FC"/>
    <w:rsid w:val="007C1673"/>
    <w:rsid w:val="007C3828"/>
    <w:rsid w:val="00804478"/>
    <w:rsid w:val="00844DBF"/>
    <w:rsid w:val="00867A08"/>
    <w:rsid w:val="00873D75"/>
    <w:rsid w:val="008D07ED"/>
    <w:rsid w:val="009129B7"/>
    <w:rsid w:val="00952E7C"/>
    <w:rsid w:val="00966AD7"/>
    <w:rsid w:val="009F7EFE"/>
    <w:rsid w:val="00A043B3"/>
    <w:rsid w:val="00A104BD"/>
    <w:rsid w:val="00B76FC8"/>
    <w:rsid w:val="00B92BDD"/>
    <w:rsid w:val="00C4485A"/>
    <w:rsid w:val="00C71D27"/>
    <w:rsid w:val="00C8432D"/>
    <w:rsid w:val="00CC6026"/>
    <w:rsid w:val="00D217FC"/>
    <w:rsid w:val="00D7189E"/>
    <w:rsid w:val="00DA68D4"/>
    <w:rsid w:val="00E07B29"/>
    <w:rsid w:val="00E10037"/>
    <w:rsid w:val="00E2612B"/>
    <w:rsid w:val="00E94625"/>
    <w:rsid w:val="00EB3310"/>
    <w:rsid w:val="00EC2D4C"/>
    <w:rsid w:val="00ED15E7"/>
    <w:rsid w:val="00F15CED"/>
    <w:rsid w:val="00F3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4B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602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04B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602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104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A1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104B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104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Style7">
    <w:name w:val="Style7"/>
    <w:basedOn w:val="Normal"/>
    <w:uiPriority w:val="99"/>
    <w:rsid w:val="00A10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5">
    <w:name w:val="Font Style25"/>
    <w:uiPriority w:val="99"/>
    <w:rsid w:val="00A104BD"/>
    <w:rPr>
      <w:rFonts w:ascii="Times New Roman" w:hAnsi="Times New Roman"/>
      <w:sz w:val="24"/>
    </w:rPr>
  </w:style>
  <w:style w:type="paragraph" w:customStyle="1" w:styleId="Style15">
    <w:name w:val="Style15"/>
    <w:basedOn w:val="Normal"/>
    <w:uiPriority w:val="99"/>
    <w:rsid w:val="00A10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BodyText">
    <w:name w:val="Body Text"/>
    <w:basedOn w:val="Normal"/>
    <w:link w:val="BodyTextChar"/>
    <w:uiPriority w:val="99"/>
    <w:rsid w:val="00CC6026"/>
    <w:pPr>
      <w:widowControl w:val="0"/>
      <w:autoSpaceDE w:val="0"/>
      <w:autoSpaceDN w:val="0"/>
      <w:spacing w:after="0" w:line="240" w:lineRule="auto"/>
      <w:ind w:left="85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6026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99"/>
    <w:rsid w:val="00CC602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6026"/>
    <w:pPr>
      <w:widowControl w:val="0"/>
      <w:autoSpaceDE w:val="0"/>
      <w:autoSpaceDN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B331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131" TargetMode="External"/><Relationship Id="rId13" Type="http://schemas.openxmlformats.org/officeDocument/2006/relationships/hyperlink" Target="https://nau.kiev.ua" TargetMode="External"/><Relationship Id="rId18" Type="http://schemas.openxmlformats.org/officeDocument/2006/relationships/hyperlink" Target="http://www.kmu.gov.u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v.bonariev@chnu.edu.ua" TargetMode="External"/><Relationship Id="rId12" Type="http://schemas.openxmlformats.org/officeDocument/2006/relationships/hyperlink" Target="https://mof.gov.ua" TargetMode="External"/><Relationship Id="rId17" Type="http://schemas.openxmlformats.org/officeDocument/2006/relationships/hyperlink" Target="http://www.ukrstat.gov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buv.gov.u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conom.chnu.edu.ua/kafedry-ekonomichnogo-fakultetu/kafedra-obliku-analizu-i-audytu/kolektyv-kafedry/bonarev-volodymyr-valerijovych" TargetMode="External"/><Relationship Id="rId11" Type="http://schemas.openxmlformats.org/officeDocument/2006/relationships/hyperlink" Target="https://zakon.rada.gov.ua/law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e.gov.ua" TargetMode="External"/><Relationship Id="rId10" Type="http://schemas.openxmlformats.org/officeDocument/2006/relationships/hyperlink" Target="https://www.chnu.edu.ua/media/n5nbzwgb/polozhennia-chnu-pro-plahi" TargetMode="External"/><Relationship Id="rId19" Type="http://schemas.openxmlformats.org/officeDocument/2006/relationships/hyperlink" Target="http://www.mon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jxdbs0zb/etychnyi-kodeks-chernivetskoho-natsionalnoho-universytetu.pdf" TargetMode="External"/><Relationship Id="rId14" Type="http://schemas.openxmlformats.org/officeDocument/2006/relationships/hyperlink" Target="http://tax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3</Pages>
  <Words>3736</Words>
  <Characters>2131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WiZaRd</cp:lastModifiedBy>
  <cp:revision>14</cp:revision>
  <dcterms:created xsi:type="dcterms:W3CDTF">2024-08-16T14:26:00Z</dcterms:created>
  <dcterms:modified xsi:type="dcterms:W3CDTF">2024-09-11T19:19:00Z</dcterms:modified>
</cp:coreProperties>
</file>