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27" w:rsidRDefault="00682327">
      <w:pPr>
        <w:pStyle w:val="a3"/>
        <w:spacing w:before="6"/>
        <w:rPr>
          <w:sz w:val="18"/>
        </w:rPr>
      </w:pPr>
    </w:p>
    <w:p w:rsidR="00682327" w:rsidRDefault="00625EF8">
      <w:pPr>
        <w:pStyle w:val="1"/>
        <w:spacing w:before="89" w:line="320" w:lineRule="exact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331490</wp:posOffset>
            </wp:positionH>
            <wp:positionV relativeFrom="paragraph">
              <wp:posOffset>-133984</wp:posOffset>
            </wp:positionV>
            <wp:extent cx="1083038" cy="1165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38" cy="116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423"/>
        </w:rPr>
        <w:t>СИЛАБУС НАВЧАЛЬНОЇ ДИСЦИПЛІНИ</w:t>
      </w:r>
    </w:p>
    <w:p w:rsidR="00682327" w:rsidRDefault="00625EF8" w:rsidP="005D047A">
      <w:pPr>
        <w:spacing w:line="462" w:lineRule="exact"/>
        <w:ind w:left="753" w:right="589"/>
        <w:jc w:val="center"/>
        <w:rPr>
          <w:b/>
          <w:sz w:val="40"/>
        </w:rPr>
      </w:pPr>
      <w:r>
        <w:rPr>
          <w:b/>
          <w:color w:val="622423"/>
          <w:position w:val="3"/>
          <w:sz w:val="40"/>
        </w:rPr>
        <w:t>«</w:t>
      </w:r>
      <w:r w:rsidR="005D047A">
        <w:rPr>
          <w:b/>
          <w:color w:val="622423"/>
          <w:sz w:val="28"/>
        </w:rPr>
        <w:t>СУДОВО-БУХГАЛТЕРСЬКА ЕКСПЕРТИЗА</w:t>
      </w:r>
      <w:r>
        <w:rPr>
          <w:b/>
          <w:color w:val="622423"/>
          <w:position w:val="3"/>
          <w:sz w:val="40"/>
        </w:rPr>
        <w:t>»</w:t>
      </w:r>
    </w:p>
    <w:p w:rsidR="00682327" w:rsidRPr="00FD3F94" w:rsidRDefault="00625EF8">
      <w:pPr>
        <w:spacing w:before="322"/>
        <w:ind w:left="753" w:right="589"/>
        <w:jc w:val="center"/>
        <w:rPr>
          <w:sz w:val="28"/>
        </w:rPr>
      </w:pPr>
      <w:r>
        <w:rPr>
          <w:b/>
          <w:sz w:val="28"/>
        </w:rPr>
        <w:t xml:space="preserve">Компонента освітньої </w:t>
      </w:r>
      <w:r w:rsidRPr="00FD3F94">
        <w:rPr>
          <w:b/>
          <w:sz w:val="28"/>
        </w:rPr>
        <w:t xml:space="preserve">програми </w:t>
      </w:r>
      <w:r w:rsidRPr="00FD3F94">
        <w:rPr>
          <w:i/>
          <w:sz w:val="28"/>
        </w:rPr>
        <w:t>–</w:t>
      </w:r>
      <w:r w:rsidRPr="00FD3F94">
        <w:rPr>
          <w:i/>
          <w:spacing w:val="1"/>
          <w:sz w:val="28"/>
        </w:rPr>
        <w:t xml:space="preserve"> </w:t>
      </w:r>
      <w:r w:rsidR="002B00EA" w:rsidRPr="00FD3F94">
        <w:rPr>
          <w:b/>
          <w:i/>
          <w:sz w:val="28"/>
          <w:u w:val="single"/>
        </w:rPr>
        <w:t>вибіркова</w:t>
      </w:r>
      <w:r w:rsidRPr="00FD3F94">
        <w:rPr>
          <w:b/>
          <w:i/>
          <w:spacing w:val="70"/>
          <w:sz w:val="28"/>
        </w:rPr>
        <w:t xml:space="preserve"> </w:t>
      </w:r>
      <w:r w:rsidRPr="00FD3F94">
        <w:rPr>
          <w:sz w:val="28"/>
        </w:rPr>
        <w:t>(</w:t>
      </w:r>
      <w:r w:rsidR="002B00EA" w:rsidRPr="00FD3F94">
        <w:rPr>
          <w:sz w:val="28"/>
        </w:rPr>
        <w:t>4</w:t>
      </w:r>
      <w:r w:rsidRPr="00FD3F94">
        <w:rPr>
          <w:sz w:val="28"/>
        </w:rPr>
        <w:t xml:space="preserve"> </w:t>
      </w:r>
      <w:proofErr w:type="spellStart"/>
      <w:r w:rsidR="002B00EA" w:rsidRPr="00FD3F94">
        <w:rPr>
          <w:i/>
          <w:sz w:val="28"/>
        </w:rPr>
        <w:t>кредита</w:t>
      </w:r>
      <w:proofErr w:type="spellEnd"/>
      <w:r w:rsidRPr="00FD3F94">
        <w:rPr>
          <w:sz w:val="28"/>
        </w:rPr>
        <w:t>)</w:t>
      </w:r>
    </w:p>
    <w:p w:rsidR="00682327" w:rsidRDefault="00682327">
      <w:pPr>
        <w:pStyle w:val="a3"/>
        <w:rPr>
          <w:sz w:val="20"/>
        </w:rPr>
      </w:pPr>
    </w:p>
    <w:p w:rsidR="00682327" w:rsidRDefault="0068232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390"/>
      </w:tblGrid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Облік і оподаткування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 Облік і оподаткування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Управління та адміністрування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 вищої освіти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перший</w:t>
            </w:r>
            <w:r w:rsidR="00625EF8">
              <w:rPr>
                <w:sz w:val="28"/>
              </w:rPr>
              <w:t xml:space="preserve"> (</w:t>
            </w:r>
            <w:r>
              <w:rPr>
                <w:sz w:val="28"/>
              </w:rPr>
              <w:t>бакалаврський</w:t>
            </w:r>
            <w:r w:rsidR="00625EF8">
              <w:rPr>
                <w:sz w:val="28"/>
              </w:rPr>
              <w:t>)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Мова навчання</w:t>
            </w:r>
          </w:p>
        </w:tc>
        <w:tc>
          <w:tcPr>
            <w:tcW w:w="5390" w:type="dxa"/>
          </w:tcPr>
          <w:p w:rsidR="00682327" w:rsidRDefault="008C67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625EF8">
              <w:rPr>
                <w:sz w:val="28"/>
              </w:rPr>
              <w:t>країнська</w:t>
            </w:r>
          </w:p>
        </w:tc>
      </w:tr>
      <w:tr w:rsidR="00682327">
        <w:trPr>
          <w:trHeight w:val="1282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z w:val="28"/>
              </w:rPr>
              <w:t xml:space="preserve"> викладача (-</w:t>
            </w:r>
            <w:proofErr w:type="spellStart"/>
            <w:r>
              <w:rPr>
                <w:b/>
                <w:sz w:val="28"/>
              </w:rPr>
              <w:t>ів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390" w:type="dxa"/>
          </w:tcPr>
          <w:p w:rsidR="00682327" w:rsidRDefault="00591725" w:rsidP="00900551">
            <w:pPr>
              <w:pStyle w:val="TableParagraph"/>
              <w:spacing w:line="322" w:lineRule="exact"/>
              <w:ind w:right="257"/>
              <w:jc w:val="both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Кудлаєва</w:t>
            </w:r>
            <w:proofErr w:type="spellEnd"/>
            <w:r>
              <w:rPr>
                <w:sz w:val="28"/>
              </w:rPr>
              <w:t xml:space="preserve"> Наталія Вікторівна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кандидат економічних</w:t>
            </w:r>
            <w:r w:rsidR="00625EF8">
              <w:rPr>
                <w:sz w:val="28"/>
              </w:rPr>
              <w:t xml:space="preserve"> наук, </w:t>
            </w:r>
            <w:r>
              <w:rPr>
                <w:sz w:val="28"/>
              </w:rPr>
              <w:t>асистент</w:t>
            </w:r>
            <w:r w:rsidR="00625EF8">
              <w:rPr>
                <w:sz w:val="28"/>
              </w:rPr>
              <w:t xml:space="preserve"> кафедри</w:t>
            </w:r>
            <w:r w:rsidR="00625EF8">
              <w:rPr>
                <w:spacing w:val="1"/>
                <w:sz w:val="28"/>
              </w:rPr>
              <w:t xml:space="preserve"> </w:t>
            </w:r>
            <w:r w:rsidR="00900551">
              <w:rPr>
                <w:sz w:val="28"/>
              </w:rPr>
              <w:t xml:space="preserve">обліку, </w:t>
            </w:r>
            <w:r>
              <w:rPr>
                <w:sz w:val="28"/>
              </w:rPr>
              <w:t>аналізу і аудиту</w:t>
            </w:r>
            <w:r w:rsidR="00CF347C">
              <w:rPr>
                <w:sz w:val="28"/>
              </w:rPr>
              <w:t>, доцент</w:t>
            </w:r>
            <w:r w:rsidR="00625EF8">
              <w:rPr>
                <w:spacing w:val="-67"/>
                <w:sz w:val="28"/>
              </w:rPr>
              <w:t xml:space="preserve"> </w:t>
            </w:r>
            <w:r w:rsidR="00340F7B">
              <w:rPr>
                <w:i/>
                <w:color w:val="006FBF"/>
                <w:sz w:val="28"/>
              </w:rPr>
              <w:t xml:space="preserve"> </w:t>
            </w:r>
            <w:r w:rsidR="00340F7B" w:rsidRPr="00625EF8">
              <w:rPr>
                <w:i/>
                <w:color w:val="006FBF"/>
                <w:sz w:val="28"/>
                <w:szCs w:val="28"/>
              </w:rPr>
              <w:t>(</w:t>
            </w:r>
            <w:hyperlink r:id="rId6" w:history="1">
              <w:r w:rsidR="00340F7B" w:rsidRPr="00625EF8">
                <w:rPr>
                  <w:rStyle w:val="a5"/>
                  <w:sz w:val="28"/>
                  <w:szCs w:val="28"/>
                </w:rPr>
                <w:t>https://econom.chnu.edu.ua/kafedry-ekonomichnogo-fakultetu/kafedra-obliku-analizu-i-audytu/kolektyv-kafedry/kudlayeva-nataliya-viktorivna</w:t>
              </w:r>
            </w:hyperlink>
            <w:r w:rsidR="00625EF8">
              <w:rPr>
                <w:i/>
                <w:color w:val="006FBF"/>
                <w:sz w:val="28"/>
              </w:rPr>
              <w:t>)</w:t>
            </w:r>
          </w:p>
        </w:tc>
      </w:tr>
      <w:tr w:rsidR="00682327">
        <w:trPr>
          <w:trHeight w:val="311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Контактний </w:t>
            </w:r>
            <w:proofErr w:type="spellStart"/>
            <w:r>
              <w:rPr>
                <w:b/>
                <w:sz w:val="28"/>
              </w:rPr>
              <w:t>тел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390" w:type="dxa"/>
          </w:tcPr>
          <w:p w:rsidR="00682327" w:rsidRDefault="00340F7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+380507366186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90" w:type="dxa"/>
          </w:tcPr>
          <w:p w:rsidR="00682327" w:rsidRPr="00B91AEC" w:rsidRDefault="00A71E46">
            <w:pPr>
              <w:pStyle w:val="TableParagraph"/>
              <w:rPr>
                <w:sz w:val="28"/>
              </w:rPr>
            </w:pPr>
            <w:hyperlink r:id="rId7" w:history="1"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n</w:t>
              </w:r>
              <w:r w:rsidR="00B91AEC" w:rsidRPr="00D62E22">
                <w:rPr>
                  <w:rStyle w:val="a5"/>
                  <w:sz w:val="28"/>
                  <w:szCs w:val="28"/>
                </w:rPr>
                <w:t>.</w:t>
              </w:r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kudlaeva</w:t>
              </w:r>
              <w:r w:rsidR="00B91AEC" w:rsidRPr="00D62E22">
                <w:rPr>
                  <w:rStyle w:val="a5"/>
                  <w:sz w:val="28"/>
                  <w:szCs w:val="28"/>
                </w:rPr>
                <w:t>@chnu.edu.ua</w:t>
              </w:r>
            </w:hyperlink>
            <w:r w:rsidR="00B91AEC" w:rsidRPr="00B91AEC">
              <w:rPr>
                <w:rStyle w:val="a5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Сторінка курсу в </w:t>
            </w:r>
            <w:proofErr w:type="spellStart"/>
            <w:r>
              <w:rPr>
                <w:b/>
                <w:sz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682327" w:rsidRPr="005D047A" w:rsidRDefault="00A71E46" w:rsidP="005D047A">
            <w:pPr>
              <w:rPr>
                <w:bCs/>
                <w:kern w:val="24"/>
                <w:sz w:val="28"/>
                <w:szCs w:val="28"/>
              </w:rPr>
            </w:pPr>
            <w:hyperlink r:id="rId8" w:history="1">
              <w:r w:rsidR="005D047A" w:rsidRPr="005D047A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https://moodle.chnu.edu.ua/course/view.php?id=2145</w:t>
              </w:r>
            </w:hyperlink>
            <w:r w:rsidR="005D047A" w:rsidRPr="005D047A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Консультації</w:t>
            </w:r>
          </w:p>
        </w:tc>
        <w:tc>
          <w:tcPr>
            <w:tcW w:w="5390" w:type="dxa"/>
          </w:tcPr>
          <w:p w:rsidR="00682327" w:rsidRDefault="002B00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графіком</w:t>
            </w:r>
          </w:p>
        </w:tc>
      </w:tr>
    </w:tbl>
    <w:p w:rsidR="00682327" w:rsidRDefault="00682327">
      <w:pPr>
        <w:pStyle w:val="a3"/>
        <w:spacing w:before="3"/>
        <w:rPr>
          <w:sz w:val="20"/>
        </w:rPr>
      </w:pPr>
    </w:p>
    <w:p w:rsidR="00526CDA" w:rsidRDefault="00526CDA">
      <w:pPr>
        <w:pStyle w:val="a3"/>
        <w:spacing w:before="3"/>
        <w:rPr>
          <w:sz w:val="20"/>
        </w:rPr>
      </w:pPr>
    </w:p>
    <w:p w:rsidR="00682327" w:rsidRDefault="00625EF8">
      <w:pPr>
        <w:pStyle w:val="1"/>
        <w:spacing w:before="89"/>
      </w:pPr>
      <w:r>
        <w:rPr>
          <w:color w:val="622423"/>
        </w:rPr>
        <w:t>АНОТАЦІЯ НАВЧАЛЬНОЇ ДИСЦИПЛІНИ</w:t>
      </w:r>
    </w:p>
    <w:p w:rsidR="00097641" w:rsidRPr="008F5AE7" w:rsidRDefault="00625EF8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8F5AE7">
        <w:rPr>
          <w:sz w:val="28"/>
          <w:szCs w:val="28"/>
        </w:rPr>
        <w:t>Навчальна дисципліна «</w:t>
      </w:r>
      <w:r w:rsidR="00B92071" w:rsidRPr="008F5AE7">
        <w:rPr>
          <w:sz w:val="28"/>
          <w:szCs w:val="28"/>
        </w:rPr>
        <w:t>Судово-бухгалтерська експертиза</w:t>
      </w:r>
      <w:r w:rsidRPr="008F5AE7">
        <w:rPr>
          <w:sz w:val="28"/>
          <w:szCs w:val="28"/>
        </w:rPr>
        <w:t>» спрямована</w:t>
      </w:r>
      <w:r w:rsidRPr="008F5AE7">
        <w:rPr>
          <w:spacing w:val="1"/>
          <w:sz w:val="28"/>
          <w:szCs w:val="28"/>
        </w:rPr>
        <w:t xml:space="preserve"> </w:t>
      </w:r>
      <w:r w:rsidRPr="008F5AE7">
        <w:rPr>
          <w:sz w:val="28"/>
          <w:szCs w:val="28"/>
        </w:rPr>
        <w:t xml:space="preserve">на </w:t>
      </w:r>
      <w:r w:rsidR="00D654EB" w:rsidRPr="008F5AE7">
        <w:rPr>
          <w:sz w:val="28"/>
          <w:szCs w:val="28"/>
        </w:rPr>
        <w:t>розкриття</w:t>
      </w:r>
      <w:r w:rsidR="005C687D" w:rsidRPr="008F5AE7">
        <w:rPr>
          <w:sz w:val="28"/>
          <w:szCs w:val="28"/>
        </w:rPr>
        <w:t xml:space="preserve"> теорії і практики </w:t>
      </w:r>
      <w:r w:rsidR="00D654EB" w:rsidRPr="008F5AE7">
        <w:rPr>
          <w:sz w:val="28"/>
          <w:szCs w:val="28"/>
        </w:rPr>
        <w:t xml:space="preserve">здійснення судово-бухгалтерської експертизи під час розслідування </w:t>
      </w:r>
      <w:r w:rsidR="008F5AE7" w:rsidRPr="008F5AE7">
        <w:rPr>
          <w:sz w:val="28"/>
          <w:szCs w:val="28"/>
        </w:rPr>
        <w:t>економічних злочинів та вирішення суперечок, що виникають між суб’єктами господарювання та контролюючими органами</w:t>
      </w:r>
      <w:r w:rsidR="00097641" w:rsidRPr="008F5AE7">
        <w:rPr>
          <w:sz w:val="28"/>
          <w:szCs w:val="28"/>
        </w:rPr>
        <w:t>.</w:t>
      </w:r>
    </w:p>
    <w:p w:rsidR="00097641" w:rsidRPr="00B67762" w:rsidRDefault="00210CF7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М</w:t>
      </w:r>
      <w:r w:rsidR="00097641" w:rsidRPr="005C687D">
        <w:rPr>
          <w:bCs/>
          <w:kern w:val="24"/>
          <w:sz w:val="28"/>
          <w:szCs w:val="28"/>
        </w:rPr>
        <w:t>ета навчальної дисципліни:</w:t>
      </w:r>
      <w:r w:rsidR="00097641" w:rsidRPr="005C687D">
        <w:rPr>
          <w:kern w:val="24"/>
          <w:sz w:val="28"/>
          <w:szCs w:val="28"/>
        </w:rPr>
        <w:t xml:space="preserve"> </w:t>
      </w:r>
      <w:r w:rsidR="00B67762" w:rsidRPr="00B67762">
        <w:rPr>
          <w:sz w:val="28"/>
          <w:szCs w:val="28"/>
        </w:rPr>
        <w:t>поглиблення системи знань з теорії та практики організації і проведення судово-бухгалтерської експертизи, формування у здобувачів комплексного наукового підходу до об’єктивної оцінки доказів, які є в бухгалтерських документах, регістрах, звітності при розслідуванні економічних злочинів, вирішення господарських суперечок</w:t>
      </w:r>
      <w:r w:rsidR="00097641" w:rsidRPr="00B67762">
        <w:rPr>
          <w:sz w:val="28"/>
          <w:szCs w:val="28"/>
        </w:rPr>
        <w:t>.</w:t>
      </w:r>
    </w:p>
    <w:p w:rsidR="00682327" w:rsidRPr="00AA0266" w:rsidRDefault="00682327" w:rsidP="00097641">
      <w:pPr>
        <w:pStyle w:val="a3"/>
        <w:ind w:left="998" w:right="833" w:firstLine="709"/>
        <w:jc w:val="both"/>
      </w:pPr>
    </w:p>
    <w:p w:rsidR="00682327" w:rsidRDefault="00625EF8">
      <w:pPr>
        <w:pStyle w:val="1"/>
        <w:spacing w:before="1"/>
        <w:rPr>
          <w:color w:val="000000" w:themeColor="text1"/>
        </w:rPr>
      </w:pPr>
      <w:r w:rsidRPr="00C329BE">
        <w:rPr>
          <w:color w:val="000000" w:themeColor="text1"/>
        </w:rPr>
        <w:t>НАВЧАЛЬНИЙ КОНТЕНТ ОСВІТНЬОЇ КОМПОНЕНТИ</w:t>
      </w:r>
    </w:p>
    <w:p w:rsidR="00037C2C" w:rsidRPr="00C329BE" w:rsidRDefault="00037C2C">
      <w:pPr>
        <w:pStyle w:val="1"/>
        <w:spacing w:before="1"/>
        <w:rPr>
          <w:color w:val="000000" w:themeColor="text1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080"/>
      </w:tblGrid>
      <w:tr w:rsidR="00682327" w:rsidRPr="007A0D6A" w:rsidTr="00D05225">
        <w:trPr>
          <w:trHeight w:val="127"/>
          <w:jc w:val="center"/>
        </w:trPr>
        <w:tc>
          <w:tcPr>
            <w:tcW w:w="9931" w:type="dxa"/>
            <w:gridSpan w:val="2"/>
          </w:tcPr>
          <w:p w:rsidR="00682327" w:rsidRPr="008F5AE7" w:rsidRDefault="00625EF8" w:rsidP="00D05225">
            <w:pPr>
              <w:pStyle w:val="TableParagraph"/>
              <w:spacing w:line="240" w:lineRule="auto"/>
              <w:ind w:left="0" w:firstLine="436"/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 w:rsidRPr="008F5AE7">
              <w:rPr>
                <w:b/>
                <w:caps/>
                <w:sz w:val="28"/>
                <w:szCs w:val="28"/>
              </w:rPr>
              <w:t xml:space="preserve">МОДУЛЬ 1. </w:t>
            </w:r>
            <w:r w:rsidR="008F5AE7" w:rsidRPr="008F5AE7">
              <w:rPr>
                <w:b/>
                <w:caps/>
                <w:sz w:val="28"/>
                <w:szCs w:val="28"/>
              </w:rPr>
              <w:t xml:space="preserve"> Основи судово-бухгалтерської експертизи</w:t>
            </w:r>
          </w:p>
        </w:tc>
      </w:tr>
      <w:tr w:rsidR="00581E83" w:rsidRPr="007A0D6A" w:rsidTr="00D05225">
        <w:trPr>
          <w:trHeight w:val="313"/>
          <w:jc w:val="center"/>
        </w:trPr>
        <w:tc>
          <w:tcPr>
            <w:tcW w:w="1851" w:type="dxa"/>
            <w:vAlign w:val="center"/>
          </w:tcPr>
          <w:p w:rsidR="00581E83" w:rsidRPr="00CA67CB" w:rsidRDefault="00581E83" w:rsidP="00794903">
            <w:pPr>
              <w:shd w:val="clear" w:color="auto" w:fill="FFFFFF"/>
              <w:tabs>
                <w:tab w:val="left" w:pos="102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8080" w:type="dxa"/>
          </w:tcPr>
          <w:p w:rsidR="00581E83" w:rsidRPr="00CA67CB" w:rsidRDefault="00252C85" w:rsidP="00794903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Теоретичні основи судово-бухгалтерської експертизи</w:t>
            </w:r>
          </w:p>
        </w:tc>
      </w:tr>
      <w:tr w:rsidR="00581E83" w:rsidRPr="007A0D6A" w:rsidTr="00D05225">
        <w:trPr>
          <w:trHeight w:val="318"/>
          <w:jc w:val="center"/>
        </w:trPr>
        <w:tc>
          <w:tcPr>
            <w:tcW w:w="1851" w:type="dxa"/>
            <w:vAlign w:val="center"/>
          </w:tcPr>
          <w:p w:rsidR="00581E83" w:rsidRPr="00CA67CB" w:rsidRDefault="00581E83" w:rsidP="00794903">
            <w:pPr>
              <w:shd w:val="clear" w:color="auto" w:fill="FFFFFF"/>
              <w:tabs>
                <w:tab w:val="left" w:pos="10206"/>
              </w:tabs>
              <w:jc w:val="center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2</w:t>
            </w:r>
          </w:p>
        </w:tc>
        <w:tc>
          <w:tcPr>
            <w:tcW w:w="8080" w:type="dxa"/>
          </w:tcPr>
          <w:p w:rsidR="00581E83" w:rsidRPr="00CA67CB" w:rsidRDefault="00252C85" w:rsidP="0079490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Організаційне забезпечення судово-бухгалтерської експертизи</w:t>
            </w:r>
          </w:p>
        </w:tc>
      </w:tr>
      <w:tr w:rsidR="00581E83" w:rsidRPr="007A0D6A" w:rsidTr="00D05225">
        <w:trPr>
          <w:trHeight w:val="311"/>
          <w:jc w:val="center"/>
        </w:trPr>
        <w:tc>
          <w:tcPr>
            <w:tcW w:w="1851" w:type="dxa"/>
            <w:vAlign w:val="center"/>
          </w:tcPr>
          <w:p w:rsidR="00581E83" w:rsidRPr="00CA67CB" w:rsidRDefault="00581E83" w:rsidP="00794903">
            <w:pPr>
              <w:shd w:val="clear" w:color="auto" w:fill="FFFFFF"/>
              <w:tabs>
                <w:tab w:val="left" w:pos="10206"/>
              </w:tabs>
              <w:jc w:val="center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080" w:type="dxa"/>
          </w:tcPr>
          <w:p w:rsidR="00581E83" w:rsidRPr="00CA67CB" w:rsidRDefault="00252C85" w:rsidP="0079490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Методичне забезпечення судово-бухгалтерської експертизи</w:t>
            </w:r>
          </w:p>
        </w:tc>
      </w:tr>
      <w:tr w:rsidR="00252C85" w:rsidRPr="007A0D6A" w:rsidTr="00D05225">
        <w:trPr>
          <w:trHeight w:val="311"/>
          <w:jc w:val="center"/>
        </w:trPr>
        <w:tc>
          <w:tcPr>
            <w:tcW w:w="1851" w:type="dxa"/>
            <w:vAlign w:val="center"/>
          </w:tcPr>
          <w:p w:rsidR="00252C85" w:rsidRPr="00CA67CB" w:rsidRDefault="00252C85" w:rsidP="00794903">
            <w:pPr>
              <w:jc w:val="center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080" w:type="dxa"/>
          </w:tcPr>
          <w:p w:rsidR="00252C85" w:rsidRPr="00CA67CB" w:rsidRDefault="00252C85" w:rsidP="0079490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Інформаційне та технічне забезпечення судово-бухгалтерської експертизи</w:t>
            </w:r>
          </w:p>
        </w:tc>
      </w:tr>
      <w:tr w:rsidR="00252C85" w:rsidRPr="007A0D6A" w:rsidTr="00D05225">
        <w:trPr>
          <w:trHeight w:val="311"/>
          <w:jc w:val="center"/>
        </w:trPr>
        <w:tc>
          <w:tcPr>
            <w:tcW w:w="1851" w:type="dxa"/>
            <w:vAlign w:val="center"/>
          </w:tcPr>
          <w:p w:rsidR="00252C85" w:rsidRPr="00CA67CB" w:rsidRDefault="00252C85" w:rsidP="00794903">
            <w:pPr>
              <w:shd w:val="clear" w:color="auto" w:fill="FFFFFF"/>
              <w:tabs>
                <w:tab w:val="left" w:pos="10206"/>
              </w:tabs>
              <w:jc w:val="center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080" w:type="dxa"/>
          </w:tcPr>
          <w:p w:rsidR="00252C85" w:rsidRPr="00CA67CB" w:rsidRDefault="00CA67CB" w:rsidP="0079490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Методологія узагальнення та реалізації результатів судово-бухгалтерської експертизи</w:t>
            </w:r>
          </w:p>
        </w:tc>
      </w:tr>
      <w:tr w:rsidR="00252C85" w:rsidRPr="007A0D6A" w:rsidTr="00D05225">
        <w:trPr>
          <w:trHeight w:val="132"/>
          <w:jc w:val="center"/>
        </w:trPr>
        <w:tc>
          <w:tcPr>
            <w:tcW w:w="9931" w:type="dxa"/>
            <w:gridSpan w:val="2"/>
          </w:tcPr>
          <w:p w:rsidR="00252C85" w:rsidRPr="00CA67CB" w:rsidRDefault="00252C85" w:rsidP="00D05225">
            <w:pPr>
              <w:pStyle w:val="TableParagraph"/>
              <w:spacing w:line="240" w:lineRule="auto"/>
              <w:ind w:left="0" w:firstLine="436"/>
              <w:jc w:val="center"/>
              <w:rPr>
                <w:b/>
                <w:caps/>
                <w:sz w:val="28"/>
                <w:szCs w:val="28"/>
              </w:rPr>
            </w:pPr>
            <w:r w:rsidRPr="00CA67CB">
              <w:rPr>
                <w:b/>
                <w:caps/>
                <w:sz w:val="28"/>
                <w:szCs w:val="28"/>
              </w:rPr>
              <w:t xml:space="preserve">МОДУЛЬ 2. </w:t>
            </w:r>
            <w:r w:rsidR="00CA67CB" w:rsidRPr="00CA67CB">
              <w:rPr>
                <w:b/>
                <w:sz w:val="20"/>
                <w:szCs w:val="20"/>
              </w:rPr>
              <w:t xml:space="preserve"> </w:t>
            </w:r>
            <w:r w:rsidR="00CA67CB" w:rsidRPr="00CA67CB">
              <w:rPr>
                <w:b/>
                <w:caps/>
                <w:sz w:val="28"/>
                <w:szCs w:val="28"/>
              </w:rPr>
              <w:t>Особливості судово-бухгалтерської експертизи окремих фінансово-господарських операцій</w:t>
            </w:r>
          </w:p>
        </w:tc>
      </w:tr>
      <w:tr w:rsidR="00252C85" w:rsidRPr="007A0D6A" w:rsidTr="00D05225">
        <w:trPr>
          <w:trHeight w:val="208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lastRenderedPageBreak/>
              <w:t>Тема 6</w:t>
            </w:r>
          </w:p>
        </w:tc>
        <w:tc>
          <w:tcPr>
            <w:tcW w:w="8080" w:type="dxa"/>
          </w:tcPr>
          <w:p w:rsidR="00252C85" w:rsidRPr="00CA67CB" w:rsidRDefault="00CA67CB" w:rsidP="0079490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Методика проведення судово-бухгалтерської експертизи операцій з грошовими коштами, цінними паперами та дебіторської заборгованості</w:t>
            </w:r>
          </w:p>
        </w:tc>
      </w:tr>
      <w:tr w:rsidR="00252C85" w:rsidRPr="007A0D6A" w:rsidTr="00D05225">
        <w:trPr>
          <w:trHeight w:val="160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8080" w:type="dxa"/>
          </w:tcPr>
          <w:p w:rsidR="00CA67CB" w:rsidRPr="00CA67CB" w:rsidRDefault="00CA67CB" w:rsidP="0079490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Методика проведення судово-бухгалтерської</w:t>
            </w:r>
          </w:p>
          <w:p w:rsidR="00252C85" w:rsidRPr="00CA67CB" w:rsidRDefault="00CA67CB" w:rsidP="0079490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 xml:space="preserve"> експертизи основних засобів, нематеріальних активів і товарно-матеріальних цінностей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080" w:type="dxa"/>
          </w:tcPr>
          <w:p w:rsidR="00252C85" w:rsidRPr="00CA67CB" w:rsidRDefault="00CA67CB" w:rsidP="0079490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Методика проведення судово-бухгалтерської експертизи операцій виробництва та реалізації товарів, продукції, робіт та послуг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080" w:type="dxa"/>
          </w:tcPr>
          <w:p w:rsidR="00252C85" w:rsidRPr="00CA67CB" w:rsidRDefault="00CA67CB" w:rsidP="0079490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Методика проведення судово-бухгалтерської експертизи операцій з нарахування та виплати заробітної плати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080" w:type="dxa"/>
          </w:tcPr>
          <w:p w:rsidR="00252C85" w:rsidRPr="00CA67CB" w:rsidRDefault="00CA67CB" w:rsidP="0079490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Методика проведення судово-бухгалтерської експертизи зобов’язань та забезпечень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080" w:type="dxa"/>
          </w:tcPr>
          <w:p w:rsidR="00252C85" w:rsidRPr="00CA67CB" w:rsidRDefault="00CA67CB" w:rsidP="0079490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Методика проведення судово-бухгалтерської експертизи фінансового стану підприємства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080" w:type="dxa"/>
          </w:tcPr>
          <w:p w:rsidR="00252C85" w:rsidRPr="00CA67CB" w:rsidRDefault="00CA67CB" w:rsidP="0079490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>Методика проведення судово-бухгалтерської експертизи при виявленні і розслідуванні податкових правопорушень</w:t>
            </w:r>
          </w:p>
        </w:tc>
      </w:tr>
    </w:tbl>
    <w:p w:rsidR="00682327" w:rsidRDefault="0068232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682327" w:rsidRDefault="0068232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9C0B78" w:rsidRDefault="009C0B78" w:rsidP="008C67F7">
      <w:pPr>
        <w:tabs>
          <w:tab w:val="left" w:pos="10632"/>
        </w:tabs>
        <w:spacing w:before="89"/>
        <w:ind w:left="753" w:right="589"/>
        <w:jc w:val="center"/>
        <w:rPr>
          <w:b/>
          <w:color w:val="622423"/>
          <w:sz w:val="28"/>
        </w:rPr>
      </w:pPr>
    </w:p>
    <w:p w:rsidR="006833C9" w:rsidRDefault="006833C9" w:rsidP="008C67F7">
      <w:pPr>
        <w:tabs>
          <w:tab w:val="left" w:pos="10632"/>
        </w:tabs>
        <w:spacing w:before="89"/>
        <w:ind w:left="753" w:right="589"/>
        <w:jc w:val="center"/>
        <w:rPr>
          <w:b/>
          <w:color w:val="622423"/>
          <w:sz w:val="28"/>
        </w:rPr>
      </w:pPr>
    </w:p>
    <w:p w:rsidR="006833C9" w:rsidRDefault="006833C9" w:rsidP="008C67F7">
      <w:pPr>
        <w:tabs>
          <w:tab w:val="left" w:pos="10632"/>
        </w:tabs>
        <w:spacing w:before="89"/>
        <w:ind w:left="753" w:right="589"/>
        <w:jc w:val="center"/>
        <w:rPr>
          <w:b/>
          <w:color w:val="622423"/>
          <w:sz w:val="28"/>
        </w:rPr>
      </w:pPr>
    </w:p>
    <w:p w:rsidR="006833C9" w:rsidRDefault="006833C9" w:rsidP="008C67F7">
      <w:pPr>
        <w:tabs>
          <w:tab w:val="left" w:pos="10632"/>
        </w:tabs>
        <w:spacing w:before="89"/>
        <w:ind w:left="753" w:right="589"/>
        <w:jc w:val="center"/>
        <w:rPr>
          <w:b/>
          <w:color w:val="622423"/>
          <w:sz w:val="28"/>
        </w:rPr>
      </w:pPr>
    </w:p>
    <w:p w:rsidR="00682327" w:rsidRDefault="00625EF8" w:rsidP="008C67F7">
      <w:pPr>
        <w:tabs>
          <w:tab w:val="left" w:pos="10632"/>
        </w:tabs>
        <w:spacing w:before="89"/>
        <w:ind w:left="753" w:right="589"/>
        <w:jc w:val="center"/>
        <w:rPr>
          <w:b/>
          <w:sz w:val="28"/>
        </w:rPr>
      </w:pPr>
      <w:r>
        <w:rPr>
          <w:b/>
          <w:color w:val="622423"/>
          <w:sz w:val="28"/>
        </w:rPr>
        <w:t>ОСВІТНІ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ТЕХНОЛОГІЇ,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ФОРМИ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ТА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МЕТОДИ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НАВЧАННЯ</w:t>
      </w:r>
    </w:p>
    <w:p w:rsidR="005A379A" w:rsidRDefault="005A379A" w:rsidP="008C67F7">
      <w:pPr>
        <w:tabs>
          <w:tab w:val="left" w:pos="10632"/>
        </w:tabs>
        <w:ind w:left="993" w:right="467"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самостійно-дослідницька робота, аналіз і рішення</w:t>
      </w:r>
      <w:r w:rsidR="00962D4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ситуативних професійних задач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та ін.</w:t>
      </w:r>
    </w:p>
    <w:p w:rsidR="00682327" w:rsidRPr="005A379A" w:rsidRDefault="00682327" w:rsidP="008C67F7">
      <w:pPr>
        <w:pStyle w:val="a3"/>
        <w:tabs>
          <w:tab w:val="left" w:pos="10348"/>
        </w:tabs>
        <w:ind w:right="833"/>
        <w:jc w:val="both"/>
      </w:pPr>
    </w:p>
    <w:p w:rsidR="00682327" w:rsidRDefault="00625EF8" w:rsidP="00D169C6">
      <w:pPr>
        <w:pStyle w:val="1"/>
        <w:tabs>
          <w:tab w:val="left" w:pos="10348"/>
        </w:tabs>
        <w:ind w:left="1134" w:right="608" w:firstLine="426"/>
      </w:pPr>
      <w:r>
        <w:rPr>
          <w:color w:val="622423"/>
        </w:rPr>
        <w:t>ФОРМИ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Й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МЕТОДИ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КОНТРОЛЮ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ТА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ОЦІНЮВАННЯ</w:t>
      </w:r>
    </w:p>
    <w:p w:rsidR="00682327" w:rsidRDefault="00625EF8" w:rsidP="00D169C6">
      <w:pPr>
        <w:pStyle w:val="a3"/>
        <w:tabs>
          <w:tab w:val="left" w:pos="10348"/>
        </w:tabs>
        <w:ind w:left="1134" w:right="608" w:firstLine="426"/>
        <w:jc w:val="both"/>
      </w:pPr>
      <w:r>
        <w:rPr>
          <w:b/>
          <w:i/>
        </w:rPr>
        <w:t>Поточний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224A3E">
        <w:rPr>
          <w:color w:val="000000"/>
          <w:lang w:eastAsia="uk-UA"/>
        </w:rPr>
        <w:t>усне опитування</w:t>
      </w:r>
      <w:r w:rsidR="00224A3E" w:rsidRPr="00EB3310">
        <w:rPr>
          <w:color w:val="000000"/>
          <w:lang w:eastAsia="uk-UA"/>
        </w:rPr>
        <w:t xml:space="preserve">; </w:t>
      </w:r>
      <w:r w:rsidR="00224A3E">
        <w:rPr>
          <w:color w:val="000000"/>
          <w:lang w:eastAsia="uk-UA"/>
        </w:rPr>
        <w:t xml:space="preserve">тестування; </w:t>
      </w:r>
      <w:r w:rsidR="00224A3E" w:rsidRPr="00EB3310">
        <w:rPr>
          <w:color w:val="000000"/>
          <w:lang w:eastAsia="uk-UA"/>
        </w:rPr>
        <w:t>письмов</w:t>
      </w:r>
      <w:r w:rsidR="00224A3E">
        <w:rPr>
          <w:color w:val="000000"/>
          <w:lang w:eastAsia="uk-UA"/>
        </w:rPr>
        <w:t xml:space="preserve">і </w:t>
      </w:r>
      <w:r w:rsidR="00224A3E" w:rsidRPr="00EB3310">
        <w:rPr>
          <w:color w:val="000000"/>
          <w:lang w:eastAsia="uk-UA"/>
        </w:rPr>
        <w:t>самостійн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та тематичні контрольні </w:t>
      </w:r>
      <w:r w:rsidR="00224A3E" w:rsidRPr="00EB3310">
        <w:rPr>
          <w:color w:val="000000"/>
          <w:lang w:eastAsia="uk-UA"/>
        </w:rPr>
        <w:t>роб</w:t>
      </w:r>
      <w:r w:rsidR="00224A3E">
        <w:rPr>
          <w:color w:val="000000"/>
          <w:lang w:eastAsia="uk-UA"/>
        </w:rPr>
        <w:t>оти</w:t>
      </w:r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</w:t>
      </w:r>
      <w:r w:rsidR="00224A3E" w:rsidRPr="00EB3310">
        <w:rPr>
          <w:color w:val="000000"/>
          <w:lang w:eastAsia="uk-UA"/>
        </w:rPr>
        <w:t>практичн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(індивідуальн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та групов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) </w:t>
      </w:r>
      <w:r w:rsidR="00224A3E">
        <w:rPr>
          <w:color w:val="000000"/>
          <w:lang w:eastAsia="uk-UA"/>
        </w:rPr>
        <w:t>завдання та кейси;</w:t>
      </w:r>
      <w:r w:rsidR="00224A3E" w:rsidRPr="00EB3310">
        <w:rPr>
          <w:color w:val="000000"/>
          <w:lang w:eastAsia="uk-UA"/>
        </w:rPr>
        <w:t xml:space="preserve"> підготовк</w:t>
      </w:r>
      <w:r w:rsidR="00224A3E">
        <w:rPr>
          <w:color w:val="000000"/>
          <w:lang w:eastAsia="uk-UA"/>
        </w:rPr>
        <w:t>а та захист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творчо-дослідницьких </w:t>
      </w:r>
      <w:proofErr w:type="spellStart"/>
      <w:r w:rsidR="00224A3E">
        <w:rPr>
          <w:color w:val="000000"/>
          <w:lang w:eastAsia="uk-UA"/>
        </w:rPr>
        <w:t>проєктів</w:t>
      </w:r>
      <w:proofErr w:type="spellEnd"/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написання творчо-наукових робіт (есе, рефератів);</w:t>
      </w:r>
      <w:r w:rsidR="00224A3E" w:rsidRPr="00EB3310">
        <w:rPr>
          <w:color w:val="000000"/>
          <w:lang w:eastAsia="uk-UA"/>
        </w:rPr>
        <w:t xml:space="preserve"> самоконтрол</w:t>
      </w:r>
      <w:r w:rsidR="00224A3E">
        <w:rPr>
          <w:color w:val="000000"/>
          <w:lang w:eastAsia="uk-UA"/>
        </w:rPr>
        <w:t>ь</w:t>
      </w:r>
      <w:r>
        <w:t>.</w:t>
      </w:r>
    </w:p>
    <w:p w:rsidR="00682327" w:rsidRDefault="00625EF8" w:rsidP="00D169C6">
      <w:pPr>
        <w:tabs>
          <w:tab w:val="left" w:pos="10348"/>
        </w:tabs>
        <w:ind w:left="1134" w:right="608" w:firstLine="426"/>
        <w:rPr>
          <w:sz w:val="28"/>
        </w:rPr>
      </w:pPr>
      <w:r>
        <w:rPr>
          <w:b/>
          <w:i/>
          <w:sz w:val="28"/>
        </w:rPr>
        <w:t>Підсумковий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D169C6">
        <w:rPr>
          <w:sz w:val="28"/>
        </w:rPr>
        <w:t>залік</w:t>
      </w:r>
      <w:r>
        <w:rPr>
          <w:sz w:val="28"/>
        </w:rPr>
        <w:t>.</w:t>
      </w:r>
    </w:p>
    <w:p w:rsidR="00682327" w:rsidRDefault="00682327" w:rsidP="00D169C6">
      <w:pPr>
        <w:pStyle w:val="a3"/>
        <w:tabs>
          <w:tab w:val="left" w:pos="10632"/>
        </w:tabs>
        <w:ind w:left="1134" w:right="608" w:firstLine="426"/>
      </w:pP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  <w:spacing w:val="-2"/>
        </w:rPr>
        <w:t>КРИТЕРІЇ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ОЦІНЮВАННЯ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РЕЗУЛЬТАТІВ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НАВЧАННЯ</w:t>
      </w:r>
    </w:p>
    <w:p w:rsidR="00682327" w:rsidRDefault="00625EF8" w:rsidP="00D169C6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  <w:tab w:val="left" w:pos="10773"/>
        </w:tabs>
        <w:ind w:left="1134" w:right="608" w:firstLine="426"/>
        <w:jc w:val="both"/>
      </w:pPr>
      <w:r>
        <w:t>Оцінювання</w:t>
      </w:r>
      <w:r>
        <w:tab/>
        <w:t>програмних</w:t>
      </w:r>
      <w:r>
        <w:tab/>
        <w:t>результатів</w:t>
      </w:r>
      <w:r>
        <w:tab/>
        <w:t>навчання</w:t>
      </w:r>
      <w:r>
        <w:tab/>
      </w:r>
      <w:r w:rsidR="00D169C6">
        <w:t>здобувачів</w:t>
      </w:r>
      <w:r w:rsidR="00D169C6">
        <w:tab/>
        <w:t xml:space="preserve">освіти </w:t>
      </w:r>
      <w:r>
        <w:t>здійснюється за шкалою європейської кредитно-трансферної системи (</w:t>
      </w:r>
      <w:r>
        <w:rPr>
          <w:color w:val="202024"/>
        </w:rPr>
        <w:t>ECTS</w:t>
      </w:r>
      <w:r>
        <w:t>).</w:t>
      </w:r>
      <w:r>
        <w:rPr>
          <w:spacing w:val="-67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547D5F">
        <w:rPr>
          <w:spacing w:val="1"/>
        </w:rPr>
        <w:t>м</w:t>
      </w:r>
      <w:r>
        <w:t>інімальних</w:t>
      </w:r>
      <w:r>
        <w:rPr>
          <w:spacing w:val="48"/>
        </w:rPr>
        <w:t xml:space="preserve"> </w:t>
      </w:r>
      <w:r>
        <w:t>порогових</w:t>
      </w:r>
      <w:r>
        <w:rPr>
          <w:spacing w:val="48"/>
        </w:rPr>
        <w:t xml:space="preserve"> </w:t>
      </w:r>
      <w:r>
        <w:t>рівнів</w:t>
      </w:r>
      <w:r>
        <w:rPr>
          <w:spacing w:val="48"/>
        </w:rPr>
        <w:t xml:space="preserve"> </w:t>
      </w:r>
      <w:r>
        <w:t>(балів)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кожним</w:t>
      </w:r>
      <w:r>
        <w:rPr>
          <w:spacing w:val="48"/>
        </w:rPr>
        <w:t xml:space="preserve"> </w:t>
      </w:r>
      <w:r>
        <w:t>запланованим</w:t>
      </w:r>
      <w:r>
        <w:rPr>
          <w:spacing w:val="48"/>
        </w:rPr>
        <w:t xml:space="preserve"> </w:t>
      </w:r>
      <w:r>
        <w:t>результатом</w:t>
      </w:r>
      <w:r w:rsidR="00AC7D6B">
        <w:t xml:space="preserve"> </w:t>
      </w:r>
      <w:r>
        <w:t>навчання</w:t>
      </w:r>
      <w:r w:rsidR="00AC7D6B">
        <w:t>.</w:t>
      </w:r>
    </w:p>
    <w:p w:rsidR="006833C9" w:rsidRDefault="006833C9" w:rsidP="00D169C6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  <w:tab w:val="left" w:pos="10773"/>
        </w:tabs>
        <w:ind w:left="1134" w:right="608" w:firstLine="426"/>
        <w:jc w:val="both"/>
      </w:pP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</w:rPr>
        <w:t>ПОЛІТИКА ЩОДО АКАДЕМІЧНОЇ ДОБРОЧЕСНОСТІ</w:t>
      </w:r>
    </w:p>
    <w:p w:rsidR="00682327" w:rsidRDefault="00625EF8" w:rsidP="00D169C6">
      <w:pPr>
        <w:pStyle w:val="a3"/>
        <w:tabs>
          <w:tab w:val="left" w:pos="10632"/>
        </w:tabs>
        <w:ind w:left="1134" w:right="608" w:firstLine="426"/>
        <w:jc w:val="both"/>
      </w:pPr>
      <w:r>
        <w:t>Дотримання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регламентовано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документами:</w:t>
      </w:r>
    </w:p>
    <w:p w:rsidR="00682327" w:rsidRDefault="00565CE1" w:rsidP="008C67F7">
      <w:pPr>
        <w:pStyle w:val="a4"/>
        <w:numPr>
          <w:ilvl w:val="0"/>
          <w:numId w:val="1"/>
        </w:numPr>
        <w:tabs>
          <w:tab w:val="left" w:pos="1358"/>
          <w:tab w:val="left" w:pos="2787"/>
          <w:tab w:val="left" w:pos="3846"/>
          <w:tab w:val="left" w:pos="5785"/>
          <w:tab w:val="left" w:pos="7714"/>
          <w:tab w:val="left" w:pos="9465"/>
          <w:tab w:val="left" w:pos="10304"/>
          <w:tab w:val="left" w:pos="10632"/>
        </w:tabs>
        <w:spacing w:line="242" w:lineRule="auto"/>
        <w:ind w:right="467"/>
        <w:jc w:val="both"/>
        <w:rPr>
          <w:sz w:val="28"/>
        </w:rPr>
      </w:pPr>
      <w:r>
        <w:rPr>
          <w:sz w:val="28"/>
        </w:rPr>
        <w:t xml:space="preserve">«Етичний кодекс Чернівецького національного університету імені </w:t>
      </w:r>
      <w:r w:rsidR="00625EF8">
        <w:rPr>
          <w:sz w:val="28"/>
        </w:rPr>
        <w:t>Юрія</w:t>
      </w:r>
      <w:r w:rsidR="00625EF8">
        <w:rPr>
          <w:spacing w:val="1"/>
          <w:sz w:val="28"/>
        </w:rPr>
        <w:t xml:space="preserve"> </w:t>
      </w:r>
      <w:proofErr w:type="spellStart"/>
      <w:r w:rsidR="00625EF8">
        <w:rPr>
          <w:sz w:val="28"/>
        </w:rPr>
        <w:t>Федьковича</w:t>
      </w:r>
      <w:proofErr w:type="spellEnd"/>
      <w:r w:rsidR="00625EF8">
        <w:rPr>
          <w:sz w:val="28"/>
        </w:rPr>
        <w:t>»</w:t>
      </w:r>
      <w:r w:rsidR="00794903">
        <w:rPr>
          <w:sz w:val="28"/>
        </w:rPr>
        <w:t xml:space="preserve">. </w:t>
      </w:r>
      <w:r w:rsidR="00794903">
        <w:rPr>
          <w:color w:val="000000" w:themeColor="text1"/>
          <w:sz w:val="28"/>
          <w:szCs w:val="28"/>
          <w:lang w:val="pl-PL"/>
        </w:rPr>
        <w:t>URL</w:t>
      </w:r>
      <w:r w:rsidR="00794903">
        <w:rPr>
          <w:color w:val="000000" w:themeColor="text1"/>
          <w:sz w:val="28"/>
          <w:szCs w:val="28"/>
        </w:rPr>
        <w:t>:</w:t>
      </w:r>
      <w:r w:rsidR="00625EF8">
        <w:rPr>
          <w:color w:val="006FBF"/>
          <w:spacing w:val="1"/>
          <w:sz w:val="28"/>
        </w:rPr>
        <w:t xml:space="preserve"> </w:t>
      </w:r>
      <w:hyperlink r:id="rId9">
        <w:r w:rsidR="00625EF8">
          <w:rPr>
            <w:color w:val="006FBF"/>
            <w:sz w:val="28"/>
            <w:u w:val="single" w:color="006FBF"/>
          </w:rPr>
          <w:t>https://www.chnu.edu.ua/media/jxdbs0zb/etychnyi-kodeks-chernivets</w:t>
        </w:r>
      </w:hyperlink>
      <w:r w:rsidR="00625EF8">
        <w:rPr>
          <w:color w:val="006FBF"/>
          <w:spacing w:val="1"/>
          <w:sz w:val="28"/>
        </w:rPr>
        <w:t xml:space="preserve"> </w:t>
      </w:r>
      <w:hyperlink r:id="rId10">
        <w:r w:rsidR="00625EF8">
          <w:rPr>
            <w:color w:val="006FBF"/>
            <w:sz w:val="28"/>
            <w:u w:val="single" w:color="006FBF"/>
          </w:rPr>
          <w:t xml:space="preserve">koho-natsionalnoho-universytetu.pdf </w:t>
        </w:r>
      </w:hyperlink>
      <w:r w:rsidR="00625EF8">
        <w:rPr>
          <w:sz w:val="28"/>
        </w:rPr>
        <w:t>;</w:t>
      </w:r>
    </w:p>
    <w:p w:rsidR="00682327" w:rsidRPr="00565CE1" w:rsidRDefault="00DD30E7" w:rsidP="008C67F7">
      <w:pPr>
        <w:pStyle w:val="a4"/>
        <w:numPr>
          <w:ilvl w:val="0"/>
          <w:numId w:val="1"/>
        </w:numPr>
        <w:tabs>
          <w:tab w:val="left" w:pos="1358"/>
          <w:tab w:val="left" w:pos="3304"/>
          <w:tab w:val="left" w:pos="3955"/>
          <w:tab w:val="left" w:pos="3995"/>
          <w:tab w:val="left" w:pos="5492"/>
          <w:tab w:val="left" w:pos="6001"/>
          <w:tab w:val="left" w:pos="6541"/>
          <w:tab w:val="left" w:pos="7675"/>
          <w:tab w:val="left" w:pos="8885"/>
          <w:tab w:val="left" w:pos="9528"/>
          <w:tab w:val="left" w:pos="10288"/>
          <w:tab w:val="left" w:pos="10632"/>
          <w:tab w:val="left" w:pos="10782"/>
        </w:tabs>
        <w:spacing w:line="242" w:lineRule="auto"/>
        <w:ind w:left="1418" w:right="467" w:hanging="284"/>
        <w:jc w:val="both"/>
        <w:rPr>
          <w:sz w:val="28"/>
        </w:rPr>
      </w:pPr>
      <w:r>
        <w:rPr>
          <w:sz w:val="28"/>
          <w:szCs w:val="28"/>
        </w:rPr>
        <w:t xml:space="preserve">«Положенням про виявлення </w:t>
      </w:r>
      <w:r w:rsidR="00625EF8" w:rsidRPr="00DD30E7">
        <w:rPr>
          <w:sz w:val="28"/>
          <w:szCs w:val="28"/>
        </w:rPr>
        <w:t>та</w:t>
      </w:r>
      <w:r>
        <w:rPr>
          <w:sz w:val="28"/>
          <w:szCs w:val="28"/>
        </w:rPr>
        <w:t xml:space="preserve"> запобігання академічного плагіату </w:t>
      </w:r>
      <w:r w:rsidR="00625EF8" w:rsidRPr="00DD30E7">
        <w:rPr>
          <w:sz w:val="28"/>
          <w:szCs w:val="28"/>
        </w:rPr>
        <w:t xml:space="preserve">у </w:t>
      </w:r>
      <w:r w:rsidRPr="00565CE1">
        <w:rPr>
          <w:sz w:val="28"/>
          <w:szCs w:val="28"/>
        </w:rPr>
        <w:t xml:space="preserve">Чернівецькому національному університету </w:t>
      </w:r>
      <w:r w:rsidR="00272FB5" w:rsidRPr="00565CE1">
        <w:rPr>
          <w:sz w:val="28"/>
          <w:szCs w:val="28"/>
        </w:rPr>
        <w:t>імені</w:t>
      </w:r>
      <w:r w:rsidRPr="00565CE1">
        <w:rPr>
          <w:sz w:val="28"/>
          <w:szCs w:val="28"/>
        </w:rPr>
        <w:t xml:space="preserve"> </w:t>
      </w:r>
      <w:r w:rsidR="00625EF8" w:rsidRPr="00565CE1">
        <w:rPr>
          <w:sz w:val="28"/>
          <w:szCs w:val="28"/>
        </w:rPr>
        <w:t>Юрія</w:t>
      </w:r>
      <w:r w:rsidR="00272FB5" w:rsidRPr="00565CE1">
        <w:rPr>
          <w:sz w:val="28"/>
          <w:szCs w:val="28"/>
        </w:rPr>
        <w:t xml:space="preserve"> </w:t>
      </w:r>
      <w:proofErr w:type="spellStart"/>
      <w:r w:rsidR="00625EF8" w:rsidRPr="00565CE1">
        <w:rPr>
          <w:sz w:val="28"/>
          <w:szCs w:val="28"/>
        </w:rPr>
        <w:t>Федьковича</w:t>
      </w:r>
      <w:proofErr w:type="spellEnd"/>
      <w:r w:rsidR="00625EF8" w:rsidRPr="00565CE1">
        <w:rPr>
          <w:sz w:val="28"/>
          <w:szCs w:val="28"/>
        </w:rPr>
        <w:t>»</w:t>
      </w:r>
      <w:r w:rsidR="00794903">
        <w:rPr>
          <w:sz w:val="28"/>
          <w:szCs w:val="28"/>
        </w:rPr>
        <w:t xml:space="preserve">. </w:t>
      </w:r>
      <w:r w:rsidR="00794903">
        <w:rPr>
          <w:color w:val="000000" w:themeColor="text1"/>
          <w:sz w:val="28"/>
          <w:szCs w:val="28"/>
          <w:lang w:val="pl-PL"/>
        </w:rPr>
        <w:t>URL</w:t>
      </w:r>
      <w:r w:rsidR="00794903">
        <w:rPr>
          <w:color w:val="000000" w:themeColor="text1"/>
          <w:sz w:val="28"/>
          <w:szCs w:val="28"/>
        </w:rPr>
        <w:t>:</w:t>
      </w:r>
      <w:r w:rsidR="00625EF8" w:rsidRPr="00565CE1">
        <w:rPr>
          <w:color w:val="006FBF"/>
          <w:sz w:val="28"/>
        </w:rPr>
        <w:t xml:space="preserve"> </w:t>
      </w:r>
      <w:hyperlink r:id="rId11">
        <w:r w:rsidR="00625EF8" w:rsidRPr="00565CE1">
          <w:rPr>
            <w:color w:val="006FBF"/>
            <w:sz w:val="28"/>
            <w:u w:val="single" w:color="006FBF"/>
          </w:rPr>
          <w:t>https://www.chnu.edu.ua/media/n5nbzwgb/polozhennia-chnu-pro-</w:t>
        </w:r>
      </w:hyperlink>
      <w:r w:rsidR="00625EF8" w:rsidRPr="00565CE1">
        <w:rPr>
          <w:color w:val="006FBF"/>
          <w:spacing w:val="1"/>
          <w:sz w:val="28"/>
        </w:rPr>
        <w:t xml:space="preserve"> </w:t>
      </w:r>
      <w:hyperlink r:id="rId12">
        <w:proofErr w:type="spellStart"/>
        <w:r w:rsidR="00625EF8" w:rsidRPr="00565CE1">
          <w:rPr>
            <w:color w:val="006FBF"/>
            <w:sz w:val="28"/>
            <w:u w:val="single" w:color="006FBF"/>
          </w:rPr>
          <w:t>plah</w:t>
        </w:r>
      </w:hyperlink>
      <w:r w:rsidR="00625EF8" w:rsidRPr="00565CE1">
        <w:rPr>
          <w:color w:val="006FBF"/>
          <w:sz w:val="28"/>
          <w:u w:val="single" w:color="006FBF"/>
        </w:rPr>
        <w:t>i</w:t>
      </w:r>
      <w:proofErr w:type="spellEnd"/>
      <w:r w:rsidR="00625EF8" w:rsidRPr="00565CE1">
        <w:rPr>
          <w:color w:val="006FBF"/>
          <w:sz w:val="28"/>
          <w:u w:val="single" w:color="006FBF"/>
        </w:rPr>
        <w:t xml:space="preserve"> at-</w:t>
      </w:r>
      <w:r w:rsidR="00625EF8" w:rsidRPr="00565CE1">
        <w:rPr>
          <w:color w:val="006FBF"/>
          <w:sz w:val="28"/>
          <w:u w:val="single" w:color="006FBF"/>
        </w:rPr>
        <w:lastRenderedPageBreak/>
        <w:t>2023plusdodatky-31102023.pdf</w:t>
      </w:r>
      <w:r w:rsidR="00625EF8" w:rsidRPr="00565CE1">
        <w:rPr>
          <w:color w:val="006FBF"/>
          <w:sz w:val="28"/>
        </w:rPr>
        <w:t xml:space="preserve"> </w:t>
      </w:r>
      <w:r w:rsidR="00625EF8" w:rsidRPr="00565CE1">
        <w:rPr>
          <w:sz w:val="28"/>
        </w:rPr>
        <w:t>.</w:t>
      </w:r>
    </w:p>
    <w:p w:rsidR="00682327" w:rsidRDefault="00682327" w:rsidP="008C67F7">
      <w:pPr>
        <w:pStyle w:val="a3"/>
        <w:tabs>
          <w:tab w:val="left" w:pos="10632"/>
        </w:tabs>
        <w:spacing w:before="9"/>
        <w:ind w:right="467"/>
        <w:rPr>
          <w:sz w:val="27"/>
        </w:rPr>
      </w:pPr>
    </w:p>
    <w:p w:rsidR="00682327" w:rsidRDefault="00625EF8" w:rsidP="008C67F7">
      <w:pPr>
        <w:pStyle w:val="1"/>
        <w:tabs>
          <w:tab w:val="left" w:pos="10632"/>
        </w:tabs>
        <w:ind w:left="1095" w:right="467"/>
      </w:pPr>
      <w:r>
        <w:rPr>
          <w:color w:val="622423"/>
        </w:rPr>
        <w:t>ІНФОРМАЦІЙНІ</w:t>
      </w:r>
      <w:r>
        <w:rPr>
          <w:color w:val="622423"/>
          <w:spacing w:val="-2"/>
        </w:rPr>
        <w:t xml:space="preserve"> </w:t>
      </w:r>
      <w:r>
        <w:rPr>
          <w:color w:val="622423"/>
        </w:rPr>
        <w:t>РЕСУРСИ</w:t>
      </w:r>
    </w:p>
    <w:p w:rsidR="00015B95" w:rsidRPr="0091394E" w:rsidRDefault="00015B95" w:rsidP="00015B95">
      <w:pPr>
        <w:tabs>
          <w:tab w:val="left" w:pos="1701"/>
        </w:tabs>
        <w:ind w:left="709" w:right="608" w:firstLine="567"/>
      </w:pPr>
    </w:p>
    <w:p w:rsidR="00015B95" w:rsidRPr="00ED1629" w:rsidRDefault="00015B95" w:rsidP="00015B95">
      <w:pPr>
        <w:pStyle w:val="5"/>
        <w:keepNext w:val="0"/>
        <w:keepLines w:val="0"/>
        <w:numPr>
          <w:ilvl w:val="0"/>
          <w:numId w:val="4"/>
        </w:numPr>
        <w:shd w:val="clear" w:color="auto" w:fill="FFFFFF"/>
        <w:tabs>
          <w:tab w:val="left" w:pos="-360"/>
          <w:tab w:val="left" w:pos="142"/>
          <w:tab w:val="left" w:pos="1134"/>
          <w:tab w:val="left" w:pos="1276"/>
          <w:tab w:val="left" w:pos="1560"/>
          <w:tab w:val="left" w:pos="1701"/>
        </w:tabs>
        <w:spacing w:before="0"/>
        <w:ind w:left="709" w:right="4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29">
        <w:rPr>
          <w:rFonts w:ascii="Times New Roman" w:hAnsi="Times New Roman" w:cs="Times New Roman"/>
          <w:color w:val="auto"/>
          <w:sz w:val="28"/>
          <w:szCs w:val="28"/>
        </w:rPr>
        <w:t>Офіційний сай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Верховної Ради України. URL: </w:t>
      </w:r>
      <w:hyperlink r:id="rId13" w:history="1">
        <w:r w:rsidRPr="00ED1629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:rsidR="00015B95" w:rsidRPr="00ED1629" w:rsidRDefault="00015B95" w:rsidP="00015B95">
      <w:pPr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134"/>
          <w:tab w:val="left" w:pos="1560"/>
          <w:tab w:val="left" w:pos="1701"/>
        </w:tabs>
        <w:ind w:left="709" w:right="4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Офіційний сайт Всеукраїнської громадської організації «Союз експертів України».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4" w:history="1">
        <w:r w:rsidRPr="00516234">
          <w:rPr>
            <w:rStyle w:val="a5"/>
            <w:sz w:val="28"/>
            <w:szCs w:val="28"/>
          </w:rPr>
          <w:t>https://seu.in.ua/pro-organizatsiyu/</w:t>
        </w:r>
      </w:hyperlink>
      <w:r>
        <w:rPr>
          <w:sz w:val="28"/>
          <w:szCs w:val="28"/>
        </w:rPr>
        <w:t xml:space="preserve"> </w:t>
      </w:r>
    </w:p>
    <w:p w:rsidR="00015B95" w:rsidRPr="00ED1629" w:rsidRDefault="00015B95" w:rsidP="00015B95">
      <w:pPr>
        <w:numPr>
          <w:ilvl w:val="0"/>
          <w:numId w:val="4"/>
        </w:numPr>
        <w:tabs>
          <w:tab w:val="left" w:pos="1134"/>
          <w:tab w:val="left" w:pos="1276"/>
          <w:tab w:val="left" w:pos="1560"/>
          <w:tab w:val="left" w:pos="1701"/>
        </w:tabs>
        <w:autoSpaceDE/>
        <w:autoSpaceDN/>
        <w:ind w:left="709" w:right="467" w:firstLine="567"/>
        <w:jc w:val="both"/>
        <w:rPr>
          <w:caps/>
          <w:spacing w:val="-4"/>
          <w:sz w:val="28"/>
          <w:szCs w:val="28"/>
        </w:rPr>
      </w:pPr>
      <w:r w:rsidRPr="00ED1629">
        <w:rPr>
          <w:sz w:val="28"/>
          <w:szCs w:val="28"/>
        </w:rPr>
        <w:t xml:space="preserve">Офіційний сайт Державної податкової служби України. URL: </w:t>
      </w:r>
      <w:hyperlink r:id="rId15" w:history="1">
        <w:r w:rsidRPr="00ED1629">
          <w:rPr>
            <w:rStyle w:val="a5"/>
            <w:sz w:val="28"/>
            <w:szCs w:val="28"/>
          </w:rPr>
          <w:t>http://tax.gov.ua</w:t>
        </w:r>
      </w:hyperlink>
    </w:p>
    <w:p w:rsidR="00015B95" w:rsidRPr="00ED1629" w:rsidRDefault="00015B95" w:rsidP="00015B95">
      <w:pPr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134"/>
          <w:tab w:val="left" w:pos="1560"/>
          <w:tab w:val="left" w:pos="1701"/>
        </w:tabs>
        <w:ind w:left="709" w:firstLine="567"/>
        <w:jc w:val="both"/>
        <w:rPr>
          <w:sz w:val="28"/>
          <w:szCs w:val="28"/>
        </w:rPr>
      </w:pPr>
      <w:r w:rsidRPr="00ED1629">
        <w:rPr>
          <w:sz w:val="28"/>
          <w:szCs w:val="28"/>
        </w:rPr>
        <w:t xml:space="preserve">Офіційний сайт Державної служби статистики України. URL: </w:t>
      </w:r>
      <w:hyperlink r:id="rId16" w:history="1">
        <w:r w:rsidRPr="00ED1629">
          <w:rPr>
            <w:rStyle w:val="a5"/>
            <w:sz w:val="28"/>
            <w:szCs w:val="28"/>
          </w:rPr>
          <w:t>www.ukrstat.gov.ua</w:t>
        </w:r>
      </w:hyperlink>
      <w:r w:rsidRPr="00ED1629">
        <w:rPr>
          <w:sz w:val="28"/>
          <w:szCs w:val="28"/>
        </w:rPr>
        <w:t xml:space="preserve">. </w:t>
      </w:r>
    </w:p>
    <w:p w:rsidR="00015B95" w:rsidRPr="00ED1629" w:rsidRDefault="00015B95" w:rsidP="00015B95">
      <w:pPr>
        <w:numPr>
          <w:ilvl w:val="0"/>
          <w:numId w:val="4"/>
        </w:numPr>
        <w:tabs>
          <w:tab w:val="left" w:pos="0"/>
          <w:tab w:val="left" w:pos="142"/>
          <w:tab w:val="left" w:pos="1134"/>
          <w:tab w:val="left" w:pos="1276"/>
          <w:tab w:val="left" w:pos="1560"/>
          <w:tab w:val="left" w:pos="1701"/>
        </w:tabs>
        <w:ind w:left="709" w:right="467" w:firstLine="567"/>
        <w:jc w:val="both"/>
        <w:rPr>
          <w:sz w:val="28"/>
          <w:szCs w:val="28"/>
        </w:rPr>
      </w:pPr>
      <w:r w:rsidRPr="00ED1629">
        <w:rPr>
          <w:sz w:val="28"/>
          <w:szCs w:val="28"/>
        </w:rPr>
        <w:t xml:space="preserve">Офіційний сайт електронної бібліотеки. URL: </w:t>
      </w:r>
      <w:hyperlink r:id="rId17" w:history="1">
        <w:r w:rsidRPr="00ED1629">
          <w:rPr>
            <w:rStyle w:val="a5"/>
            <w:sz w:val="28"/>
            <w:szCs w:val="28"/>
          </w:rPr>
          <w:t>https://lib.imzo.gov.ua/</w:t>
        </w:r>
      </w:hyperlink>
      <w:r w:rsidRPr="00ED1629">
        <w:rPr>
          <w:sz w:val="28"/>
          <w:szCs w:val="28"/>
        </w:rPr>
        <w:t xml:space="preserve"> </w:t>
      </w:r>
    </w:p>
    <w:p w:rsidR="00015B95" w:rsidRPr="00ED1629" w:rsidRDefault="00015B95" w:rsidP="00015B95">
      <w:pPr>
        <w:numPr>
          <w:ilvl w:val="0"/>
          <w:numId w:val="4"/>
        </w:numPr>
        <w:tabs>
          <w:tab w:val="left" w:pos="1134"/>
          <w:tab w:val="left" w:pos="1276"/>
          <w:tab w:val="left" w:pos="1560"/>
          <w:tab w:val="left" w:pos="1701"/>
        </w:tabs>
        <w:autoSpaceDE/>
        <w:autoSpaceDN/>
        <w:ind w:left="709" w:right="467" w:firstLine="567"/>
        <w:jc w:val="both"/>
        <w:rPr>
          <w:caps/>
          <w:spacing w:val="-4"/>
          <w:sz w:val="28"/>
          <w:szCs w:val="28"/>
        </w:rPr>
      </w:pPr>
      <w:r w:rsidRPr="00ED1629">
        <w:rPr>
          <w:sz w:val="28"/>
          <w:szCs w:val="28"/>
        </w:rPr>
        <w:t xml:space="preserve">Офіційний сайт Міністерства фінансів України. URL:  </w:t>
      </w:r>
      <w:hyperlink r:id="rId18" w:history="1">
        <w:r w:rsidRPr="00ED1629">
          <w:rPr>
            <w:rStyle w:val="a5"/>
            <w:sz w:val="28"/>
            <w:szCs w:val="28"/>
          </w:rPr>
          <w:t>https://mof.gov.ua</w:t>
        </w:r>
      </w:hyperlink>
    </w:p>
    <w:p w:rsidR="00015B95" w:rsidRPr="00ED1629" w:rsidRDefault="00015B95" w:rsidP="00015B95">
      <w:pPr>
        <w:numPr>
          <w:ilvl w:val="0"/>
          <w:numId w:val="4"/>
        </w:numPr>
        <w:tabs>
          <w:tab w:val="left" w:pos="142"/>
          <w:tab w:val="left" w:pos="993"/>
          <w:tab w:val="left" w:pos="1134"/>
          <w:tab w:val="left" w:pos="1560"/>
          <w:tab w:val="left" w:pos="1701"/>
        </w:tabs>
        <w:ind w:left="709" w:firstLine="567"/>
        <w:jc w:val="both"/>
        <w:rPr>
          <w:b/>
          <w:bCs/>
          <w:sz w:val="28"/>
          <w:szCs w:val="28"/>
        </w:rPr>
      </w:pPr>
      <w:r w:rsidRPr="00ED1629">
        <w:rPr>
          <w:sz w:val="28"/>
          <w:szCs w:val="28"/>
        </w:rPr>
        <w:t xml:space="preserve">Офіційний сайт Міністерства юстиції України. URL: </w:t>
      </w:r>
      <w:hyperlink r:id="rId19" w:history="1">
        <w:r w:rsidRPr="00516234">
          <w:rPr>
            <w:rStyle w:val="a5"/>
            <w:sz w:val="28"/>
            <w:szCs w:val="28"/>
          </w:rPr>
          <w:t>https://minjust.gov.ua</w:t>
        </w:r>
      </w:hyperlink>
      <w:r w:rsidRPr="00ED16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5B95" w:rsidRPr="00ED1629" w:rsidRDefault="00015B95" w:rsidP="00015B95">
      <w:pPr>
        <w:numPr>
          <w:ilvl w:val="0"/>
          <w:numId w:val="4"/>
        </w:numPr>
        <w:tabs>
          <w:tab w:val="left" w:pos="142"/>
          <w:tab w:val="left" w:pos="993"/>
          <w:tab w:val="left" w:pos="1134"/>
          <w:tab w:val="left" w:pos="1560"/>
          <w:tab w:val="left" w:pos="1701"/>
        </w:tabs>
        <w:ind w:left="709" w:firstLine="567"/>
        <w:jc w:val="both"/>
        <w:rPr>
          <w:sz w:val="28"/>
          <w:szCs w:val="28"/>
        </w:rPr>
      </w:pPr>
      <w:r w:rsidRPr="00ED1629">
        <w:rPr>
          <w:sz w:val="28"/>
          <w:szCs w:val="28"/>
        </w:rPr>
        <w:t xml:space="preserve">Офіційний сайт Національної бібліотеки України ім. В.І. Вернадського. URL: </w:t>
      </w:r>
      <w:hyperlink r:id="rId20" w:history="1">
        <w:r w:rsidRPr="00516234">
          <w:rPr>
            <w:rStyle w:val="a5"/>
            <w:sz w:val="28"/>
            <w:szCs w:val="28"/>
          </w:rPr>
          <w:t>www.nbuv.gov.ua</w:t>
        </w:r>
      </w:hyperlink>
      <w:r w:rsidRPr="00ED16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5B95" w:rsidRPr="00ED1629" w:rsidRDefault="00015B95" w:rsidP="00015B95">
      <w:pPr>
        <w:numPr>
          <w:ilvl w:val="0"/>
          <w:numId w:val="4"/>
        </w:numPr>
        <w:tabs>
          <w:tab w:val="left" w:pos="142"/>
          <w:tab w:val="left" w:pos="1134"/>
          <w:tab w:val="left" w:pos="1276"/>
          <w:tab w:val="left" w:pos="1560"/>
          <w:tab w:val="left" w:pos="1701"/>
        </w:tabs>
        <w:autoSpaceDE/>
        <w:autoSpaceDN/>
        <w:ind w:left="709" w:right="467" w:firstLine="567"/>
        <w:jc w:val="both"/>
        <w:rPr>
          <w:sz w:val="28"/>
          <w:szCs w:val="28"/>
        </w:rPr>
      </w:pPr>
      <w:r w:rsidRPr="00ED1629">
        <w:rPr>
          <w:sz w:val="28"/>
          <w:szCs w:val="28"/>
        </w:rPr>
        <w:t>Офіційний сайт урядового порталу К</w:t>
      </w:r>
      <w:r>
        <w:rPr>
          <w:sz w:val="28"/>
          <w:szCs w:val="28"/>
        </w:rPr>
        <w:t>абінету Міністрів України. URL:</w:t>
      </w:r>
      <w:r w:rsidRPr="00ED1629">
        <w:rPr>
          <w:sz w:val="28"/>
          <w:szCs w:val="28"/>
        </w:rPr>
        <w:t xml:space="preserve"> </w:t>
      </w:r>
      <w:hyperlink r:id="rId21" w:history="1">
        <w:r w:rsidRPr="00ED1629">
          <w:rPr>
            <w:rStyle w:val="a5"/>
            <w:sz w:val="28"/>
            <w:szCs w:val="28"/>
          </w:rPr>
          <w:t>https://www.kmu.gov.ua/</w:t>
        </w:r>
      </w:hyperlink>
      <w:r w:rsidRPr="00ED1629">
        <w:rPr>
          <w:sz w:val="28"/>
          <w:szCs w:val="28"/>
        </w:rPr>
        <w:t xml:space="preserve"> </w:t>
      </w:r>
    </w:p>
    <w:p w:rsidR="00015B95" w:rsidRDefault="00015B95" w:rsidP="00AC7D6B">
      <w:pPr>
        <w:spacing w:line="242" w:lineRule="auto"/>
        <w:ind w:left="1095" w:right="608"/>
        <w:jc w:val="center"/>
        <w:rPr>
          <w:b/>
          <w:i/>
          <w:color w:val="622423"/>
          <w:sz w:val="28"/>
        </w:rPr>
      </w:pPr>
    </w:p>
    <w:p w:rsidR="00682327" w:rsidRPr="00AF7B76" w:rsidRDefault="00625EF8" w:rsidP="00AC7D6B">
      <w:pPr>
        <w:spacing w:line="242" w:lineRule="auto"/>
        <w:ind w:left="1095" w:right="608"/>
        <w:jc w:val="center"/>
        <w:rPr>
          <w:b/>
          <w:i/>
          <w:color w:val="622423"/>
          <w:sz w:val="28"/>
        </w:rPr>
      </w:pPr>
      <w:r>
        <w:rPr>
          <w:b/>
          <w:i/>
          <w:color w:val="622423"/>
          <w:sz w:val="28"/>
        </w:rPr>
        <w:t>Детальна інформація щодо вивчення курсу «</w:t>
      </w:r>
      <w:r w:rsidR="00B92071">
        <w:rPr>
          <w:b/>
          <w:i/>
          <w:color w:val="622423"/>
          <w:sz w:val="28"/>
        </w:rPr>
        <w:t>Судово-бухгалтерська експертиза</w:t>
      </w:r>
      <w:r>
        <w:rPr>
          <w:b/>
          <w:i/>
          <w:color w:val="622423"/>
          <w:sz w:val="28"/>
        </w:rPr>
        <w:t>»</w:t>
      </w:r>
      <w:r w:rsidR="00AF7B76">
        <w:rPr>
          <w:b/>
          <w:i/>
          <w:color w:val="622423"/>
          <w:sz w:val="28"/>
        </w:rPr>
        <w:t xml:space="preserve"> </w:t>
      </w:r>
      <w:r>
        <w:rPr>
          <w:b/>
          <w:i/>
          <w:color w:val="622423"/>
          <w:spacing w:val="-68"/>
          <w:sz w:val="28"/>
        </w:rPr>
        <w:t xml:space="preserve"> </w:t>
      </w:r>
      <w:r w:rsidR="00AF7B76">
        <w:rPr>
          <w:b/>
          <w:i/>
          <w:color w:val="622423"/>
          <w:spacing w:val="-68"/>
          <w:sz w:val="28"/>
        </w:rPr>
        <w:t xml:space="preserve">   </w:t>
      </w:r>
      <w:r>
        <w:rPr>
          <w:b/>
          <w:i/>
          <w:color w:val="622423"/>
          <w:sz w:val="28"/>
        </w:rPr>
        <w:t>висвітлена у робочій програмі</w:t>
      </w:r>
      <w:r>
        <w:rPr>
          <w:b/>
          <w:i/>
          <w:color w:val="622423"/>
          <w:spacing w:val="1"/>
          <w:sz w:val="28"/>
        </w:rPr>
        <w:t xml:space="preserve"> </w:t>
      </w:r>
      <w:r>
        <w:rPr>
          <w:b/>
          <w:i/>
          <w:color w:val="622423"/>
          <w:sz w:val="28"/>
        </w:rPr>
        <w:t>навчальної дисципліни</w:t>
      </w:r>
    </w:p>
    <w:p w:rsidR="00AF7B76" w:rsidRPr="00AF7B76" w:rsidRDefault="00AF7B76" w:rsidP="00AC7D6B">
      <w:pPr>
        <w:pStyle w:val="a4"/>
        <w:tabs>
          <w:tab w:val="left" w:pos="0"/>
        </w:tabs>
        <w:ind w:left="0" w:right="608"/>
        <w:jc w:val="center"/>
        <w:rPr>
          <w:bCs/>
          <w:i/>
          <w:iCs/>
          <w:color w:val="000000" w:themeColor="text1"/>
          <w:sz w:val="28"/>
          <w:szCs w:val="28"/>
        </w:rPr>
      </w:pPr>
      <w:r w:rsidRPr="00AF7B76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AF7B7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https://drive.google.com/drive/folders/1B1pUSSFmyizwUHxYYeVfXv5ydQ28aYqA) </w:t>
      </w:r>
    </w:p>
    <w:p w:rsidR="00682327" w:rsidRDefault="00682327" w:rsidP="00AC7D6B">
      <w:pPr>
        <w:spacing w:line="321" w:lineRule="exact"/>
        <w:ind w:left="1095" w:right="608"/>
        <w:jc w:val="center"/>
        <w:rPr>
          <w:i/>
          <w:sz w:val="28"/>
        </w:rPr>
      </w:pPr>
      <w:bookmarkStart w:id="0" w:name="_GoBack"/>
      <w:bookmarkEnd w:id="0"/>
    </w:p>
    <w:sectPr w:rsidR="00682327">
      <w:pgSz w:w="11900" w:h="16840"/>
      <w:pgMar w:top="50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6DB"/>
    <w:multiLevelType w:val="multilevel"/>
    <w:tmpl w:val="87C636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473F7CAD"/>
    <w:multiLevelType w:val="hybridMultilevel"/>
    <w:tmpl w:val="834C67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78133B1"/>
    <w:multiLevelType w:val="hybridMultilevel"/>
    <w:tmpl w:val="9094F7D0"/>
    <w:lvl w:ilvl="0" w:tplc="AA52BA52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DD24E66">
      <w:numFmt w:val="bullet"/>
      <w:lvlText w:val="•"/>
      <w:lvlJc w:val="left"/>
      <w:pPr>
        <w:ind w:left="2348" w:hanging="360"/>
      </w:pPr>
      <w:rPr>
        <w:rFonts w:hint="default"/>
        <w:lang w:val="uk-UA" w:eastAsia="en-US" w:bidi="ar-SA"/>
      </w:rPr>
    </w:lvl>
    <w:lvl w:ilvl="2" w:tplc="2B78F24E">
      <w:numFmt w:val="bullet"/>
      <w:lvlText w:val="•"/>
      <w:lvlJc w:val="left"/>
      <w:pPr>
        <w:ind w:left="3336" w:hanging="360"/>
      </w:pPr>
      <w:rPr>
        <w:rFonts w:hint="default"/>
        <w:lang w:val="uk-UA" w:eastAsia="en-US" w:bidi="ar-SA"/>
      </w:rPr>
    </w:lvl>
    <w:lvl w:ilvl="3" w:tplc="2B62B196">
      <w:numFmt w:val="bullet"/>
      <w:lvlText w:val="•"/>
      <w:lvlJc w:val="left"/>
      <w:pPr>
        <w:ind w:left="4324" w:hanging="360"/>
      </w:pPr>
      <w:rPr>
        <w:rFonts w:hint="default"/>
        <w:lang w:val="uk-UA" w:eastAsia="en-US" w:bidi="ar-SA"/>
      </w:rPr>
    </w:lvl>
    <w:lvl w:ilvl="4" w:tplc="5718A3D8">
      <w:numFmt w:val="bullet"/>
      <w:lvlText w:val="•"/>
      <w:lvlJc w:val="left"/>
      <w:pPr>
        <w:ind w:left="5312" w:hanging="360"/>
      </w:pPr>
      <w:rPr>
        <w:rFonts w:hint="default"/>
        <w:lang w:val="uk-UA" w:eastAsia="en-US" w:bidi="ar-SA"/>
      </w:rPr>
    </w:lvl>
    <w:lvl w:ilvl="5" w:tplc="12EEA730">
      <w:numFmt w:val="bullet"/>
      <w:lvlText w:val="•"/>
      <w:lvlJc w:val="left"/>
      <w:pPr>
        <w:ind w:left="6300" w:hanging="360"/>
      </w:pPr>
      <w:rPr>
        <w:rFonts w:hint="default"/>
        <w:lang w:val="uk-UA" w:eastAsia="en-US" w:bidi="ar-SA"/>
      </w:rPr>
    </w:lvl>
    <w:lvl w:ilvl="6" w:tplc="7C9E3C70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7" w:tplc="ECBEDDF8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  <w:lvl w:ilvl="8" w:tplc="2DD0E0EA">
      <w:numFmt w:val="bullet"/>
      <w:lvlText w:val="•"/>
      <w:lvlJc w:val="left"/>
      <w:pPr>
        <w:ind w:left="926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67BC7780"/>
    <w:multiLevelType w:val="hybridMultilevel"/>
    <w:tmpl w:val="5554023C"/>
    <w:lvl w:ilvl="0" w:tplc="572EF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27"/>
    <w:rsid w:val="000153E5"/>
    <w:rsid w:val="00015B95"/>
    <w:rsid w:val="00037C2C"/>
    <w:rsid w:val="00097641"/>
    <w:rsid w:val="0016673C"/>
    <w:rsid w:val="001D1B87"/>
    <w:rsid w:val="001E4411"/>
    <w:rsid w:val="00210CF7"/>
    <w:rsid w:val="00224A3E"/>
    <w:rsid w:val="00252C85"/>
    <w:rsid w:val="00272FB5"/>
    <w:rsid w:val="00284071"/>
    <w:rsid w:val="002B00EA"/>
    <w:rsid w:val="00305CEF"/>
    <w:rsid w:val="00320B22"/>
    <w:rsid w:val="00340F7B"/>
    <w:rsid w:val="00347D27"/>
    <w:rsid w:val="003B3C82"/>
    <w:rsid w:val="003D59C3"/>
    <w:rsid w:val="003E1F0B"/>
    <w:rsid w:val="00422197"/>
    <w:rsid w:val="00526CDA"/>
    <w:rsid w:val="00547D5F"/>
    <w:rsid w:val="005523E1"/>
    <w:rsid w:val="00565CE1"/>
    <w:rsid w:val="00571748"/>
    <w:rsid w:val="00581E83"/>
    <w:rsid w:val="005873CD"/>
    <w:rsid w:val="00591725"/>
    <w:rsid w:val="005A379A"/>
    <w:rsid w:val="005C687D"/>
    <w:rsid w:val="005D047A"/>
    <w:rsid w:val="00625EF8"/>
    <w:rsid w:val="00665238"/>
    <w:rsid w:val="00682327"/>
    <w:rsid w:val="006833C9"/>
    <w:rsid w:val="006A3183"/>
    <w:rsid w:val="006F6AC9"/>
    <w:rsid w:val="0070487B"/>
    <w:rsid w:val="00794903"/>
    <w:rsid w:val="007A0D6A"/>
    <w:rsid w:val="008455C3"/>
    <w:rsid w:val="00890474"/>
    <w:rsid w:val="008C67F7"/>
    <w:rsid w:val="008F5AE7"/>
    <w:rsid w:val="00900551"/>
    <w:rsid w:val="00951771"/>
    <w:rsid w:val="00962D44"/>
    <w:rsid w:val="00977572"/>
    <w:rsid w:val="0098325D"/>
    <w:rsid w:val="009C0B78"/>
    <w:rsid w:val="009E40C7"/>
    <w:rsid w:val="00A53E9F"/>
    <w:rsid w:val="00A71E46"/>
    <w:rsid w:val="00A90623"/>
    <w:rsid w:val="00AA0266"/>
    <w:rsid w:val="00AC7D6B"/>
    <w:rsid w:val="00AF6BDF"/>
    <w:rsid w:val="00AF7B76"/>
    <w:rsid w:val="00B40212"/>
    <w:rsid w:val="00B67762"/>
    <w:rsid w:val="00B91AEC"/>
    <w:rsid w:val="00B92071"/>
    <w:rsid w:val="00BA0596"/>
    <w:rsid w:val="00C329BE"/>
    <w:rsid w:val="00C876FA"/>
    <w:rsid w:val="00CA67CB"/>
    <w:rsid w:val="00CB09C7"/>
    <w:rsid w:val="00CF347C"/>
    <w:rsid w:val="00D0472B"/>
    <w:rsid w:val="00D05225"/>
    <w:rsid w:val="00D169C6"/>
    <w:rsid w:val="00D37DB1"/>
    <w:rsid w:val="00D60D71"/>
    <w:rsid w:val="00D654EB"/>
    <w:rsid w:val="00DA3B97"/>
    <w:rsid w:val="00DA45BA"/>
    <w:rsid w:val="00DD30E7"/>
    <w:rsid w:val="00DE5561"/>
    <w:rsid w:val="00E04F68"/>
    <w:rsid w:val="00ED0189"/>
    <w:rsid w:val="00ED0CA7"/>
    <w:rsid w:val="00ED1629"/>
    <w:rsid w:val="00EE783D"/>
    <w:rsid w:val="00F27A38"/>
    <w:rsid w:val="00F43470"/>
    <w:rsid w:val="00F576E8"/>
    <w:rsid w:val="00FB43BA"/>
    <w:rsid w:val="00FB5B8F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2BD"/>
  <w15:docId w15:val="{860605A5-4805-49E4-93A7-DCFBC587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3" w:right="589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581E83"/>
    <w:pPr>
      <w:keepNext/>
      <w:widowControl/>
      <w:autoSpaceDE/>
      <w:autoSpaceDN/>
      <w:ind w:firstLine="600"/>
      <w:jc w:val="center"/>
      <w:outlineLvl w:val="6"/>
    </w:pPr>
    <w:rPr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8" w:right="115" w:hanging="360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105"/>
    </w:pPr>
  </w:style>
  <w:style w:type="character" w:styleId="a5">
    <w:name w:val="Hyperlink"/>
    <w:basedOn w:val="a0"/>
    <w:uiPriority w:val="99"/>
    <w:unhideWhenUsed/>
    <w:rsid w:val="00340F7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7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F7B76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styleId="a7">
    <w:name w:val="Body Text Indent"/>
    <w:basedOn w:val="a"/>
    <w:link w:val="a8"/>
    <w:uiPriority w:val="99"/>
    <w:unhideWhenUsed/>
    <w:rsid w:val="00FB5B8F"/>
    <w:pPr>
      <w:widowControl/>
      <w:autoSpaceDE/>
      <w:autoSpaceDN/>
      <w:spacing w:after="120"/>
      <w:ind w:left="283"/>
    </w:pPr>
    <w:rPr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FB5B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81E83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2145" TargetMode="External"/><Relationship Id="rId13" Type="http://schemas.openxmlformats.org/officeDocument/2006/relationships/hyperlink" Target="https://zakon.rada.gov.ua/laws" TargetMode="External"/><Relationship Id="rId18" Type="http://schemas.openxmlformats.org/officeDocument/2006/relationships/hyperlink" Target="https://mof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mu.gov.ua/" TargetMode="External"/><Relationship Id="rId7" Type="http://schemas.openxmlformats.org/officeDocument/2006/relationships/hyperlink" Target="mailto:n.kudlaeva@chnu.edu.ua" TargetMode="External"/><Relationship Id="rId12" Type="http://schemas.openxmlformats.org/officeDocument/2006/relationships/hyperlink" Target="https://www.chnu.edu.ua/media/n5nbzwgb/polozhennia-chnu-pro-plahi" TargetMode="External"/><Relationship Id="rId17" Type="http://schemas.openxmlformats.org/officeDocument/2006/relationships/hyperlink" Target="https://lib.imzo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stat.gov.ua" TargetMode="External"/><Relationship Id="rId20" Type="http://schemas.openxmlformats.org/officeDocument/2006/relationships/hyperlink" Target="http://www.nbuv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dlayeva-nataliya-viktorivna" TargetMode="External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ax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%20koho-natsionalnoho-universytetu.pdf" TargetMode="External"/><Relationship Id="rId19" Type="http://schemas.openxmlformats.org/officeDocument/2006/relationships/hyperlink" Target="https://minjus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s://seu.in.ua/pro-organizatsiy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2024-08-18T08:05:00Z</dcterms:created>
  <dcterms:modified xsi:type="dcterms:W3CDTF">2024-09-10T14:31:00Z</dcterms:modified>
</cp:coreProperties>
</file>