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/>
        </w:rPr>
      </w:pPr>
      <w:r w:rsidRPr="004A47B4">
        <w:rPr>
          <w:rFonts w:ascii="Times New Roman" w:hAnsi="Times New Roman" w:cs="Times New Roman"/>
          <w:b/>
        </w:rPr>
        <w:t>Чернівецький національний університет імені Юрія Федьковича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</w:rPr>
        <w:t>(повне найменування вищого навчального закладу)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</w:rPr>
      </w:pP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/>
        </w:rPr>
      </w:pPr>
      <w:r w:rsidRPr="004A47B4">
        <w:rPr>
          <w:rFonts w:ascii="Times New Roman" w:hAnsi="Times New Roman" w:cs="Times New Roman"/>
          <w:b/>
        </w:rPr>
        <w:t>Економічний факультет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  <w:b/>
        </w:rPr>
        <w:t xml:space="preserve">    </w:t>
      </w:r>
      <w:r w:rsidRPr="004A47B4">
        <w:rPr>
          <w:rFonts w:ascii="Times New Roman" w:hAnsi="Times New Roman" w:cs="Times New Roman"/>
        </w:rPr>
        <w:t>(назва інституту / факультету)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</w:rPr>
      </w:pP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  <w:b/>
        </w:rPr>
        <w:t>Кафедра</w:t>
      </w:r>
      <w:r w:rsidRPr="004A47B4">
        <w:rPr>
          <w:rFonts w:ascii="Times New Roman" w:hAnsi="Times New Roman" w:cs="Times New Roman"/>
        </w:rPr>
        <w:t xml:space="preserve"> </w:t>
      </w:r>
      <w:r w:rsidRPr="004A47B4">
        <w:rPr>
          <w:rFonts w:ascii="Times New Roman" w:hAnsi="Times New Roman" w:cs="Times New Roman"/>
          <w:b/>
        </w:rPr>
        <w:t>обліку, аналізу і аудиту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</w:rPr>
        <w:t>(назва кафедри)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</w:rPr>
      </w:pPr>
    </w:p>
    <w:p w:rsidR="004A47B4" w:rsidRPr="004A47B4" w:rsidRDefault="004A47B4" w:rsidP="004A47B4">
      <w:pPr>
        <w:spacing w:after="0"/>
        <w:rPr>
          <w:rFonts w:ascii="Times New Roman" w:hAnsi="Times New Roman" w:cs="Times New Roman"/>
        </w:rPr>
      </w:pPr>
    </w:p>
    <w:p w:rsidR="004A47B4" w:rsidRPr="004A47B4" w:rsidRDefault="004A47B4" w:rsidP="004A47B4">
      <w:pPr>
        <w:spacing w:after="0"/>
        <w:jc w:val="right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</w:rPr>
        <w:t xml:space="preserve">          </w:t>
      </w:r>
    </w:p>
    <w:p w:rsidR="004A47B4" w:rsidRPr="004A47B4" w:rsidRDefault="004A47B4" w:rsidP="004A47B4">
      <w:pPr>
        <w:pStyle w:val="af"/>
        <w:spacing w:after="0"/>
        <w:rPr>
          <w:sz w:val="22"/>
          <w:szCs w:val="22"/>
          <w:lang w:val="uk-UA"/>
        </w:rPr>
      </w:pP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47B4">
        <w:rPr>
          <w:rFonts w:ascii="Times New Roman" w:hAnsi="Times New Roman" w:cs="Times New Roman"/>
          <w:b/>
          <w:bCs/>
        </w:rPr>
        <w:t>СИЛАБУС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47B4">
        <w:rPr>
          <w:rFonts w:ascii="Times New Roman" w:hAnsi="Times New Roman" w:cs="Times New Roman"/>
          <w:b/>
          <w:bCs/>
        </w:rPr>
        <w:t xml:space="preserve"> навчальної дисципліни 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47B4">
        <w:rPr>
          <w:rFonts w:ascii="Times New Roman" w:hAnsi="Times New Roman" w:cs="Times New Roman"/>
          <w:b/>
          <w:bCs/>
        </w:rPr>
        <w:t>«</w:t>
      </w:r>
      <w:r w:rsidR="0042118E">
        <w:rPr>
          <w:rFonts w:ascii="Times New Roman" w:hAnsi="Times New Roman" w:cs="Times New Roman"/>
          <w:b/>
          <w:bCs/>
        </w:rPr>
        <w:t>ВНУТРІШНЬОГОСПОДАРСЬКИЙ КОНТРОЛЬ ТА УПРАВЛІННЯ РИЗИКАМИ</w:t>
      </w:r>
      <w:r w:rsidRPr="004A47B4">
        <w:rPr>
          <w:rFonts w:ascii="Times New Roman" w:hAnsi="Times New Roman" w:cs="Times New Roman"/>
          <w:b/>
          <w:bCs/>
        </w:rPr>
        <w:t>»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Cs/>
        </w:rPr>
      </w:pPr>
      <w:r w:rsidRPr="004A47B4">
        <w:rPr>
          <w:rFonts w:ascii="Times New Roman" w:hAnsi="Times New Roman" w:cs="Times New Roman"/>
          <w:bCs/>
        </w:rPr>
        <w:t>(назва навчальної дисципліни)</w:t>
      </w:r>
    </w:p>
    <w:p w:rsidR="004A47B4" w:rsidRPr="0042118E" w:rsidRDefault="004A47B4" w:rsidP="004A47B4">
      <w:pPr>
        <w:spacing w:after="0"/>
        <w:jc w:val="center"/>
        <w:rPr>
          <w:rFonts w:ascii="Times New Roman" w:hAnsi="Times New Roman" w:cs="Times New Roman"/>
          <w:bCs/>
          <w:u w:val="single"/>
        </w:rPr>
      </w:pPr>
      <w:r w:rsidRPr="004A47B4">
        <w:rPr>
          <w:rFonts w:ascii="Times New Roman" w:hAnsi="Times New Roman" w:cs="Times New Roman"/>
          <w:b/>
          <w:bCs/>
        </w:rPr>
        <w:t xml:space="preserve"> </w:t>
      </w:r>
      <w:r w:rsidR="0042118E" w:rsidRPr="0042118E">
        <w:rPr>
          <w:rFonts w:ascii="Times New Roman" w:hAnsi="Times New Roman" w:cs="Times New Roman"/>
          <w:bCs/>
          <w:u w:val="single"/>
        </w:rPr>
        <w:t>обов’язкова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Cs/>
        </w:rPr>
      </w:pPr>
      <w:r w:rsidRPr="004A47B4"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Pr="004A47B4">
        <w:rPr>
          <w:rFonts w:ascii="Times New Roman" w:hAnsi="Times New Roman" w:cs="Times New Roman"/>
          <w:bCs/>
        </w:rPr>
        <w:t>(вказати: обов’язкова / вибіркова )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Cs/>
          <w:u w:val="single"/>
        </w:rPr>
      </w:pPr>
      <w:r w:rsidRPr="004A47B4">
        <w:rPr>
          <w:rFonts w:ascii="Times New Roman" w:hAnsi="Times New Roman" w:cs="Times New Roman"/>
          <w:b/>
          <w:bCs/>
        </w:rPr>
        <w:t xml:space="preserve">Освітньо-професійна програма      </w:t>
      </w:r>
      <w:r w:rsidRPr="004A47B4">
        <w:rPr>
          <w:rFonts w:ascii="Times New Roman" w:hAnsi="Times New Roman" w:cs="Times New Roman"/>
          <w:bCs/>
          <w:u w:val="single"/>
        </w:rPr>
        <w:t>«Облік і оподаткування»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Cs/>
        </w:rPr>
      </w:pPr>
      <w:r w:rsidRPr="004A47B4">
        <w:rPr>
          <w:rFonts w:ascii="Times New Roman" w:hAnsi="Times New Roman" w:cs="Times New Roman"/>
          <w:bCs/>
        </w:rPr>
        <w:t>(назва програми)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/>
          <w:bCs/>
        </w:rPr>
      </w:pPr>
      <w:r w:rsidRPr="004A47B4">
        <w:rPr>
          <w:rFonts w:ascii="Times New Roman" w:hAnsi="Times New Roman" w:cs="Times New Roman"/>
          <w:b/>
          <w:bCs/>
        </w:rPr>
        <w:t xml:space="preserve">Спеціальність      </w:t>
      </w:r>
      <w:r w:rsidRPr="004A47B4">
        <w:rPr>
          <w:rFonts w:ascii="Times New Roman" w:hAnsi="Times New Roman" w:cs="Times New Roman"/>
          <w:bCs/>
          <w:u w:val="single"/>
        </w:rPr>
        <w:t>071 «Облік і оподаткування»</w:t>
      </w:r>
      <w:r w:rsidRPr="004A47B4">
        <w:rPr>
          <w:rFonts w:ascii="Times New Roman" w:hAnsi="Times New Roman" w:cs="Times New Roman"/>
          <w:b/>
          <w:bCs/>
        </w:rPr>
        <w:t xml:space="preserve"> 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Cs/>
        </w:rPr>
      </w:pPr>
      <w:r w:rsidRPr="004A47B4">
        <w:rPr>
          <w:rFonts w:ascii="Times New Roman" w:hAnsi="Times New Roman" w:cs="Times New Roman"/>
          <w:bCs/>
        </w:rPr>
        <w:t>(вказати: код, назва)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/>
          <w:bCs/>
        </w:rPr>
      </w:pPr>
      <w:r w:rsidRPr="004A47B4">
        <w:rPr>
          <w:rFonts w:ascii="Times New Roman" w:hAnsi="Times New Roman" w:cs="Times New Roman"/>
          <w:b/>
          <w:bCs/>
        </w:rPr>
        <w:t xml:space="preserve">Галузь знань        </w:t>
      </w:r>
      <w:r w:rsidRPr="004A47B4">
        <w:rPr>
          <w:rFonts w:ascii="Times New Roman" w:hAnsi="Times New Roman" w:cs="Times New Roman"/>
          <w:bCs/>
          <w:u w:val="single"/>
        </w:rPr>
        <w:t>07 «Управління і адміністрування»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Cs/>
        </w:rPr>
      </w:pPr>
      <w:r w:rsidRPr="004A47B4">
        <w:rPr>
          <w:rFonts w:ascii="Times New Roman" w:hAnsi="Times New Roman" w:cs="Times New Roman"/>
          <w:bCs/>
        </w:rPr>
        <w:t>(вказати: шифр, назва)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/>
          <w:bCs/>
        </w:rPr>
      </w:pPr>
      <w:r w:rsidRPr="004A47B4">
        <w:rPr>
          <w:rFonts w:ascii="Times New Roman" w:hAnsi="Times New Roman" w:cs="Times New Roman"/>
          <w:b/>
          <w:bCs/>
        </w:rPr>
        <w:t xml:space="preserve">Рівень вищої освіти       </w:t>
      </w:r>
      <w:r w:rsidR="00B158C3">
        <w:rPr>
          <w:rFonts w:ascii="Times New Roman" w:hAnsi="Times New Roman" w:cs="Times New Roman"/>
          <w:bCs/>
          <w:u w:val="single"/>
        </w:rPr>
        <w:t>перш</w:t>
      </w:r>
      <w:r w:rsidR="00932071">
        <w:rPr>
          <w:rFonts w:ascii="Times New Roman" w:hAnsi="Times New Roman" w:cs="Times New Roman"/>
          <w:bCs/>
          <w:u w:val="single"/>
        </w:rPr>
        <w:t>ий</w:t>
      </w:r>
      <w:r w:rsidRPr="004A47B4">
        <w:rPr>
          <w:rFonts w:ascii="Times New Roman" w:hAnsi="Times New Roman" w:cs="Times New Roman"/>
          <w:bCs/>
          <w:u w:val="single"/>
        </w:rPr>
        <w:t xml:space="preserve"> (</w:t>
      </w:r>
      <w:r w:rsidR="00B158C3">
        <w:rPr>
          <w:rFonts w:ascii="Times New Roman" w:hAnsi="Times New Roman" w:cs="Times New Roman"/>
          <w:bCs/>
          <w:u w:val="single"/>
        </w:rPr>
        <w:t>бакалав</w:t>
      </w:r>
      <w:r w:rsidRPr="004A47B4">
        <w:rPr>
          <w:rFonts w:ascii="Times New Roman" w:hAnsi="Times New Roman" w:cs="Times New Roman"/>
          <w:bCs/>
          <w:u w:val="single"/>
        </w:rPr>
        <w:t>рський)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Cs/>
        </w:rPr>
      </w:pPr>
      <w:r w:rsidRPr="004A47B4">
        <w:rPr>
          <w:rFonts w:ascii="Times New Roman" w:hAnsi="Times New Roman" w:cs="Times New Roman"/>
          <w:bCs/>
        </w:rPr>
        <w:t>(вказати: перший бакалаврський/другий магістерський)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Cs/>
          <w:u w:val="single"/>
        </w:rPr>
      </w:pPr>
      <w:r w:rsidRPr="004A47B4">
        <w:rPr>
          <w:rFonts w:ascii="Times New Roman" w:hAnsi="Times New Roman" w:cs="Times New Roman"/>
          <w:bCs/>
          <w:u w:val="single"/>
        </w:rPr>
        <w:t>Економічний факультет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Cs/>
        </w:rPr>
      </w:pPr>
      <w:r w:rsidRPr="004A47B4">
        <w:rPr>
          <w:rFonts w:ascii="Times New Roman" w:hAnsi="Times New Roman" w:cs="Times New Roman"/>
          <w:bCs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4A47B4" w:rsidRPr="004A47B4" w:rsidRDefault="004A47B4" w:rsidP="004A47B4">
      <w:pPr>
        <w:spacing w:after="0"/>
        <w:jc w:val="center"/>
        <w:rPr>
          <w:rFonts w:ascii="Times New Roman" w:hAnsi="Times New Roman" w:cs="Times New Roman"/>
          <w:bCs/>
        </w:rPr>
      </w:pP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Cs/>
          <w:u w:val="single"/>
        </w:rPr>
      </w:pPr>
      <w:r w:rsidRPr="004A47B4">
        <w:rPr>
          <w:rFonts w:ascii="Times New Roman" w:hAnsi="Times New Roman" w:cs="Times New Roman"/>
          <w:b/>
          <w:bCs/>
        </w:rPr>
        <w:t xml:space="preserve">Мова навчання         </w:t>
      </w:r>
      <w:r w:rsidRPr="004A47B4">
        <w:rPr>
          <w:rFonts w:ascii="Times New Roman" w:hAnsi="Times New Roman" w:cs="Times New Roman"/>
          <w:bCs/>
          <w:u w:val="single"/>
        </w:rPr>
        <w:t>українська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Cs/>
          <w:u w:val="single"/>
        </w:rPr>
      </w:pPr>
      <w:r w:rsidRPr="004A47B4">
        <w:rPr>
          <w:rFonts w:ascii="Times New Roman" w:hAnsi="Times New Roman" w:cs="Times New Roman"/>
          <w:bCs/>
        </w:rPr>
        <w:t xml:space="preserve">                                   (вказати: на якій мові читається дисципліна)      </w:t>
      </w:r>
    </w:p>
    <w:p w:rsidR="004A47B4" w:rsidRPr="004A47B4" w:rsidRDefault="004A47B4" w:rsidP="004A47B4">
      <w:pPr>
        <w:spacing w:after="0"/>
        <w:rPr>
          <w:rFonts w:ascii="Times New Roman" w:hAnsi="Times New Roman" w:cs="Times New Roman"/>
          <w:bCs/>
        </w:rPr>
      </w:pPr>
    </w:p>
    <w:p w:rsidR="004A47B4" w:rsidRPr="00932071" w:rsidRDefault="004A47B4" w:rsidP="00932071">
      <w:pPr>
        <w:jc w:val="both"/>
        <w:rPr>
          <w:rFonts w:ascii="Times New Roman" w:hAnsi="Times New Roman" w:cs="Times New Roman"/>
          <w:bCs/>
          <w:szCs w:val="28"/>
          <w:u w:val="single"/>
        </w:rPr>
      </w:pPr>
      <w:r w:rsidRPr="004A47B4">
        <w:rPr>
          <w:rFonts w:ascii="Times New Roman" w:hAnsi="Times New Roman" w:cs="Times New Roman"/>
          <w:bCs/>
        </w:rPr>
        <w:t xml:space="preserve">Розробники:  </w:t>
      </w:r>
      <w:r w:rsidR="00932071" w:rsidRPr="00932071">
        <w:rPr>
          <w:rFonts w:ascii="Times New Roman" w:hAnsi="Times New Roman" w:cs="Times New Roman"/>
          <w:bCs/>
          <w:szCs w:val="28"/>
          <w:u w:val="single"/>
        </w:rPr>
        <w:t xml:space="preserve">Танасієва Марина Миколаївна, к.е.н., </w:t>
      </w:r>
      <w:r w:rsidR="00932071">
        <w:rPr>
          <w:rFonts w:ascii="Times New Roman" w:hAnsi="Times New Roman" w:cs="Times New Roman"/>
          <w:bCs/>
          <w:szCs w:val="28"/>
          <w:u w:val="single"/>
        </w:rPr>
        <w:t xml:space="preserve">доц., </w:t>
      </w:r>
      <w:r w:rsidR="00932071" w:rsidRPr="00932071">
        <w:rPr>
          <w:rFonts w:ascii="Times New Roman" w:hAnsi="Times New Roman" w:cs="Times New Roman"/>
          <w:bCs/>
          <w:szCs w:val="28"/>
          <w:u w:val="single"/>
        </w:rPr>
        <w:t>асистент кафедри обліку, аналізу і аудиту</w:t>
      </w:r>
    </w:p>
    <w:p w:rsidR="004A47B4" w:rsidRPr="004A47B4" w:rsidRDefault="00932071" w:rsidP="004A47B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A47B4" w:rsidRPr="004A47B4">
        <w:rPr>
          <w:rFonts w:ascii="Times New Roman" w:hAnsi="Times New Roman" w:cs="Times New Roman"/>
        </w:rPr>
        <w:t>(П.І.Б. авторів, посада, науковий ступінь, вчене звання)</w:t>
      </w: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</w:rPr>
      </w:pP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</w:rPr>
      </w:pP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  <w:b/>
        </w:rPr>
        <w:t xml:space="preserve">Профайл викладача      </w:t>
      </w:r>
      <w:hyperlink r:id="rId8" w:history="1">
        <w:r w:rsidRPr="004A47B4">
          <w:rPr>
            <w:rStyle w:val="a5"/>
            <w:rFonts w:ascii="Times New Roman" w:hAnsi="Times New Roman" w:cs="Times New Roman"/>
          </w:rPr>
          <w:t>http://econom.chnu.edu.ua/kafedry-ekonomichnogo-fakultetu/kafedra-obliku-analizu-i-audytu/kolektyv-kafedry/tanasiyeva-maryna-mykolayivna</w:t>
        </w:r>
      </w:hyperlink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  <w:b/>
        </w:rPr>
      </w:pPr>
      <w:r w:rsidRPr="004A47B4">
        <w:rPr>
          <w:rFonts w:ascii="Times New Roman" w:hAnsi="Times New Roman" w:cs="Times New Roman"/>
          <w:b/>
        </w:rPr>
        <w:t xml:space="preserve">       </w:t>
      </w: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  <w:b/>
        </w:rPr>
        <w:t>Контактний телефон</w:t>
      </w:r>
      <w:r w:rsidRPr="004A47B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+38 </w:t>
      </w:r>
      <w:r w:rsidR="0093207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050</w:t>
      </w:r>
      <w:r w:rsidR="0093207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9669932</w:t>
      </w: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  <w:b/>
        </w:rPr>
      </w:pP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4A47B4">
        <w:rPr>
          <w:rFonts w:ascii="Times New Roman" w:hAnsi="Times New Roman" w:cs="Times New Roman"/>
          <w:b/>
          <w:lang w:val="en-US"/>
        </w:rPr>
        <w:t>E</w:t>
      </w:r>
      <w:r w:rsidRPr="004A47B4">
        <w:rPr>
          <w:rFonts w:ascii="Times New Roman" w:hAnsi="Times New Roman" w:cs="Times New Roman"/>
          <w:b/>
          <w:lang w:val="ru-RU"/>
        </w:rPr>
        <w:t>-</w:t>
      </w:r>
      <w:r w:rsidRPr="004A47B4">
        <w:rPr>
          <w:rFonts w:ascii="Times New Roman" w:hAnsi="Times New Roman" w:cs="Times New Roman"/>
          <w:b/>
          <w:lang w:val="en-US"/>
        </w:rPr>
        <w:t>mail</w:t>
      </w:r>
      <w:r w:rsidRPr="004A47B4">
        <w:rPr>
          <w:rFonts w:ascii="Times New Roman" w:hAnsi="Times New Roman" w:cs="Times New Roman"/>
          <w:b/>
          <w:lang w:val="ru-RU"/>
        </w:rPr>
        <w:t>:</w:t>
      </w:r>
      <w:r w:rsidRPr="004A47B4">
        <w:rPr>
          <w:rFonts w:ascii="Times New Roman" w:hAnsi="Times New Roman" w:cs="Times New Roman"/>
          <w:lang w:val="ru-RU"/>
        </w:rPr>
        <w:t xml:space="preserve"> </w:t>
      </w:r>
      <w:r w:rsidRPr="004A47B4">
        <w:rPr>
          <w:rFonts w:ascii="Times New Roman" w:hAnsi="Times New Roman" w:cs="Times New Roman"/>
        </w:rPr>
        <w:t xml:space="preserve">                                   </w:t>
      </w:r>
      <w:hyperlink r:id="rId9" w:history="1">
        <w:r w:rsidRPr="004A47B4">
          <w:rPr>
            <w:rStyle w:val="a5"/>
            <w:rFonts w:ascii="Times New Roman" w:hAnsi="Times New Roman" w:cs="Times New Roman"/>
            <w:lang w:val="en-US"/>
          </w:rPr>
          <w:t>m</w:t>
        </w:r>
        <w:r w:rsidRPr="004A47B4">
          <w:rPr>
            <w:rStyle w:val="a5"/>
            <w:rFonts w:ascii="Times New Roman" w:hAnsi="Times New Roman" w:cs="Times New Roman"/>
            <w:lang w:val="ru-RU"/>
          </w:rPr>
          <w:t>.</w:t>
        </w:r>
        <w:r w:rsidRPr="004A47B4">
          <w:rPr>
            <w:rStyle w:val="a5"/>
            <w:rFonts w:ascii="Times New Roman" w:hAnsi="Times New Roman" w:cs="Times New Roman"/>
            <w:lang w:val="en-US"/>
          </w:rPr>
          <w:t>tanasiyeva</w:t>
        </w:r>
        <w:r w:rsidRPr="004A47B4">
          <w:rPr>
            <w:rStyle w:val="a5"/>
            <w:rFonts w:ascii="Times New Roman" w:hAnsi="Times New Roman" w:cs="Times New Roman"/>
            <w:lang w:val="ru-RU"/>
          </w:rPr>
          <w:t>@</w:t>
        </w:r>
        <w:r w:rsidRPr="004A47B4">
          <w:rPr>
            <w:rStyle w:val="a5"/>
            <w:rFonts w:ascii="Times New Roman" w:hAnsi="Times New Roman" w:cs="Times New Roman"/>
            <w:lang w:val="en-US"/>
          </w:rPr>
          <w:t>chnu</w:t>
        </w:r>
        <w:r w:rsidRPr="004A47B4">
          <w:rPr>
            <w:rStyle w:val="a5"/>
            <w:rFonts w:ascii="Times New Roman" w:hAnsi="Times New Roman" w:cs="Times New Roman"/>
            <w:lang w:val="ru-RU"/>
          </w:rPr>
          <w:t>.</w:t>
        </w:r>
        <w:r w:rsidRPr="004A47B4">
          <w:rPr>
            <w:rStyle w:val="a5"/>
            <w:rFonts w:ascii="Times New Roman" w:hAnsi="Times New Roman" w:cs="Times New Roman"/>
            <w:lang w:val="en-US"/>
          </w:rPr>
          <w:t>edu</w:t>
        </w:r>
        <w:r w:rsidRPr="004A47B4">
          <w:rPr>
            <w:rStyle w:val="a5"/>
            <w:rFonts w:ascii="Times New Roman" w:hAnsi="Times New Roman" w:cs="Times New Roman"/>
            <w:lang w:val="ru-RU"/>
          </w:rPr>
          <w:t>.</w:t>
        </w:r>
        <w:r w:rsidRPr="004A47B4">
          <w:rPr>
            <w:rStyle w:val="a5"/>
            <w:rFonts w:ascii="Times New Roman" w:hAnsi="Times New Roman" w:cs="Times New Roman"/>
            <w:lang w:val="en-US"/>
          </w:rPr>
          <w:t>ua</w:t>
        </w:r>
      </w:hyperlink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  <w:b/>
        </w:rPr>
      </w:pPr>
    </w:p>
    <w:p w:rsidR="00F44098" w:rsidRPr="004A47B4" w:rsidRDefault="004A47B4" w:rsidP="00F44098">
      <w:pPr>
        <w:spacing w:after="0"/>
        <w:jc w:val="both"/>
        <w:rPr>
          <w:rFonts w:ascii="Times New Roman" w:hAnsi="Times New Roman" w:cs="Times New Roman"/>
          <w:b/>
        </w:rPr>
      </w:pPr>
      <w:r w:rsidRPr="004A47B4">
        <w:rPr>
          <w:rFonts w:ascii="Times New Roman" w:hAnsi="Times New Roman" w:cs="Times New Roman"/>
          <w:b/>
        </w:rPr>
        <w:t xml:space="preserve">Сторінка курсу в </w:t>
      </w:r>
      <w:r w:rsidRPr="004A47B4">
        <w:rPr>
          <w:rFonts w:ascii="Times New Roman" w:hAnsi="Times New Roman" w:cs="Times New Roman"/>
          <w:b/>
          <w:lang w:val="en-US"/>
        </w:rPr>
        <w:t>Moodle</w:t>
      </w:r>
      <w:r w:rsidRPr="004A47B4">
        <w:rPr>
          <w:rFonts w:ascii="Times New Roman" w:hAnsi="Times New Roman" w:cs="Times New Roman"/>
          <w:b/>
        </w:rPr>
        <w:t xml:space="preserve"> </w:t>
      </w:r>
      <w:hyperlink r:id="rId10" w:history="1">
        <w:r w:rsidR="00F44098" w:rsidRPr="005B76D0">
          <w:rPr>
            <w:rStyle w:val="a5"/>
            <w:rFonts w:ascii="Times New Roman" w:hAnsi="Times New Roman" w:cs="Times New Roman"/>
          </w:rPr>
          <w:t>https://moodle.chnu.edu.ua/course/view.php?id=2917</w:t>
        </w:r>
      </w:hyperlink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  <w:b/>
        </w:rPr>
      </w:pP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  <w:b/>
        </w:rPr>
      </w:pPr>
      <w:r w:rsidRPr="004A47B4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                 </w:t>
      </w: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  <w:b/>
        </w:rPr>
      </w:pPr>
    </w:p>
    <w:p w:rsidR="004A47B4" w:rsidRPr="004A47B4" w:rsidRDefault="004A47B4" w:rsidP="004A47B4">
      <w:pPr>
        <w:spacing w:after="0"/>
        <w:jc w:val="both"/>
        <w:rPr>
          <w:rFonts w:ascii="Times New Roman" w:hAnsi="Times New Roman" w:cs="Times New Roman"/>
        </w:rPr>
      </w:pPr>
      <w:r w:rsidRPr="004A47B4">
        <w:rPr>
          <w:rFonts w:ascii="Times New Roman" w:hAnsi="Times New Roman" w:cs="Times New Roman"/>
          <w:b/>
        </w:rPr>
        <w:t xml:space="preserve">Консультації </w:t>
      </w:r>
      <w:r w:rsidRPr="004A47B4">
        <w:rPr>
          <w:rFonts w:ascii="Times New Roman" w:hAnsi="Times New Roman" w:cs="Times New Roman"/>
        </w:rPr>
        <w:t xml:space="preserve">                         згідно з графіком</w:t>
      </w:r>
    </w:p>
    <w:p w:rsidR="00360FEE" w:rsidRPr="008D0DAF" w:rsidRDefault="00360FEE" w:rsidP="00360F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60C" w:rsidRPr="004C042F" w:rsidRDefault="00E6060C" w:rsidP="00E6060C">
      <w:pPr>
        <w:widowControl w:val="0"/>
        <w:spacing w:after="0" w:line="240" w:lineRule="auto"/>
        <w:ind w:left="5670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A47B4" w:rsidRDefault="004A47B4" w:rsidP="00932071">
      <w:pPr>
        <w:pStyle w:val="a6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360FEE" w:rsidRDefault="00360FEE" w:rsidP="00360FE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F3292">
        <w:rPr>
          <w:b/>
          <w:sz w:val="28"/>
        </w:rPr>
        <w:t>1. Анотація дисципліни</w:t>
      </w:r>
      <w:r>
        <w:rPr>
          <w:b/>
          <w:sz w:val="28"/>
        </w:rPr>
        <w:t xml:space="preserve"> </w:t>
      </w:r>
      <w:r w:rsidRPr="00177BFE">
        <w:rPr>
          <w:b/>
          <w:sz w:val="28"/>
        </w:rPr>
        <w:t>(призначення навчальної дисципліни)</w:t>
      </w:r>
    </w:p>
    <w:p w:rsidR="00C95C47" w:rsidRDefault="00C95C47" w:rsidP="00360FEE">
      <w:pPr>
        <w:pStyle w:val="a6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7304F" w:rsidRDefault="00983E5A" w:rsidP="00F93A7E">
      <w:pPr>
        <w:pStyle w:val="Default"/>
        <w:ind w:firstLine="709"/>
        <w:jc w:val="both"/>
        <w:rPr>
          <w:lang w:val="uk-UA"/>
        </w:rPr>
      </w:pPr>
      <w:r w:rsidRPr="00983E5A">
        <w:rPr>
          <w:lang w:val="uk-UA"/>
        </w:rPr>
        <w:t>Сучасні інтеграційні процеси та кризові умови зовнішнього середовища, в якому функціонують суб’єкти господарювання усіх форм власності зумовлюють</w:t>
      </w:r>
      <w:r w:rsidR="00B7304F">
        <w:rPr>
          <w:lang w:val="uk-UA"/>
        </w:rPr>
        <w:t xml:space="preserve"> появу підприємницьких ризиків та</w:t>
      </w:r>
      <w:r w:rsidRPr="00983E5A">
        <w:rPr>
          <w:lang w:val="uk-UA"/>
        </w:rPr>
        <w:t xml:space="preserve"> потребу вироблення ефективної системи управління. Важливу роль в удосконаленні ієрархічної системи управління відводять внутрішньогосподарському контролю (ВГК), як первинному виду контролю, який організовується і проводиться в середині підприємства. Головне призначення ВГК полягає в забезпеченні своєчасною релевантною інформацією керівництва підприємства про виявлення</w:t>
      </w:r>
      <w:r w:rsidR="00B7304F">
        <w:rPr>
          <w:lang w:val="uk-UA"/>
        </w:rPr>
        <w:t xml:space="preserve"> та оцінку ризиків підприємства, а </w:t>
      </w:r>
      <w:r w:rsidRPr="00983E5A">
        <w:rPr>
          <w:lang w:val="uk-UA"/>
        </w:rPr>
        <w:t>та</w:t>
      </w:r>
      <w:r w:rsidR="00B7304F">
        <w:rPr>
          <w:lang w:val="uk-UA"/>
        </w:rPr>
        <w:t>кож</w:t>
      </w:r>
      <w:r w:rsidRPr="00983E5A">
        <w:rPr>
          <w:lang w:val="uk-UA"/>
        </w:rPr>
        <w:t xml:space="preserve"> попередження відхилень, помилок і шахрайства, усунення їх причин. Тому, належно організований внутрішньогосподарський контроль, який водночас потребує ґрунтовних знань у сфері бухгалтерського обліку, як основного інформаційного джерела підтримки управлінських рішень, дасть змогу налагодити взаємозв’язок функцій управління різних рівнів підприємства. </w:t>
      </w:r>
    </w:p>
    <w:p w:rsidR="00B7304F" w:rsidRPr="00983E5A" w:rsidRDefault="00B7304F" w:rsidP="00F93A7E">
      <w:pPr>
        <w:pStyle w:val="21"/>
        <w:ind w:left="0" w:firstLine="709"/>
        <w:jc w:val="both"/>
      </w:pPr>
      <w:r w:rsidRPr="00175C1F">
        <w:t>Призначення навчальної дисципліни «</w:t>
      </w:r>
      <w:r>
        <w:t>Внутрішньогосподарський контроль та управління ризиками</w:t>
      </w:r>
      <w:r w:rsidRPr="00175C1F">
        <w:t xml:space="preserve">» полягає у вивченні основних </w:t>
      </w:r>
      <w:r w:rsidR="00F93A7E">
        <w:t>засад</w:t>
      </w:r>
      <w:r w:rsidRPr="00175C1F">
        <w:t xml:space="preserve"> функціонування </w:t>
      </w:r>
      <w:r w:rsidR="00F93A7E">
        <w:t>системи внутрішньогосподарського контролю та ефективного управління ризиками</w:t>
      </w:r>
      <w:r w:rsidRPr="00175C1F">
        <w:t xml:space="preserve"> </w:t>
      </w:r>
      <w:r w:rsidR="00F93A7E">
        <w:t>підприємства</w:t>
      </w:r>
      <w:r w:rsidRPr="00175C1F">
        <w:t>. Дисципліна належить до циклу професійної підготовки обов’язкових компонент освітньої програми «Облік і оподаткування» першого бакалаврського рівня галузі знань 07 «Управління та адміністрування».</w:t>
      </w:r>
    </w:p>
    <w:p w:rsidR="00983E5A" w:rsidRPr="00983E5A" w:rsidRDefault="00983E5A" w:rsidP="00F93A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E5A">
        <w:rPr>
          <w:rFonts w:ascii="Times New Roman" w:hAnsi="Times New Roman" w:cs="Times New Roman"/>
          <w:sz w:val="24"/>
          <w:szCs w:val="24"/>
        </w:rPr>
        <w:t>2.</w:t>
      </w:r>
      <w:r w:rsidRPr="00983E5A">
        <w:rPr>
          <w:rFonts w:ascii="Times New Roman" w:hAnsi="Times New Roman" w:cs="Times New Roman"/>
          <w:b/>
          <w:sz w:val="24"/>
          <w:szCs w:val="24"/>
        </w:rPr>
        <w:t xml:space="preserve"> Мета навчальної дисципліни (</w:t>
      </w:r>
      <w:r w:rsidR="00004741">
        <w:rPr>
          <w:rFonts w:ascii="Times New Roman" w:hAnsi="Times New Roman" w:cs="Times New Roman"/>
          <w:b/>
          <w:sz w:val="24"/>
          <w:szCs w:val="24"/>
        </w:rPr>
        <w:t>Внутрішньогосподарський контроль та управління ризиками</w:t>
      </w:r>
      <w:r w:rsidRPr="00983E5A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Pr="00983E5A">
        <w:rPr>
          <w:rFonts w:ascii="Times New Roman" w:hAnsi="Times New Roman" w:cs="Times New Roman"/>
          <w:sz w:val="24"/>
          <w:szCs w:val="24"/>
        </w:rPr>
        <w:t>оволодіння базовими теоретичними знаннями та набуття практичних навиків щодо організації та здійснення внутрішньогосподарського контролю</w:t>
      </w:r>
      <w:r w:rsidR="00B7304F">
        <w:rPr>
          <w:rFonts w:ascii="Times New Roman" w:hAnsi="Times New Roman" w:cs="Times New Roman"/>
          <w:sz w:val="24"/>
          <w:szCs w:val="24"/>
        </w:rPr>
        <w:t>, процесу управління ризиками та їх вплив на ефективність господарської діяльності</w:t>
      </w:r>
      <w:r w:rsidRPr="00983E5A">
        <w:rPr>
          <w:rFonts w:ascii="Times New Roman" w:hAnsi="Times New Roman" w:cs="Times New Roman"/>
          <w:sz w:val="24"/>
          <w:szCs w:val="24"/>
        </w:rPr>
        <w:t xml:space="preserve"> на підприємствах різних форм власності та господарювання.</w:t>
      </w:r>
    </w:p>
    <w:p w:rsidR="00A67B4A" w:rsidRDefault="00A67B4A" w:rsidP="00F93A7E">
      <w:pPr>
        <w:pStyle w:val="a9"/>
        <w:widowControl w:val="0"/>
        <w:spacing w:after="0"/>
        <w:ind w:left="0" w:firstLine="709"/>
        <w:jc w:val="both"/>
        <w:rPr>
          <w:sz w:val="24"/>
          <w:lang w:val="uk-UA"/>
        </w:rPr>
      </w:pPr>
      <w:r w:rsidRPr="00A67B4A">
        <w:rPr>
          <w:b/>
          <w:sz w:val="24"/>
          <w:lang w:val="uk-UA"/>
        </w:rPr>
        <w:t>3. Пререквізити.</w:t>
      </w:r>
      <w:r w:rsidRPr="00A67B4A">
        <w:rPr>
          <w:sz w:val="24"/>
          <w:lang w:val="uk-UA"/>
        </w:rPr>
        <w:t xml:space="preserve"> Вивчення навчальної дисципліни «</w:t>
      </w:r>
      <w:r w:rsidR="0042118E">
        <w:rPr>
          <w:sz w:val="24"/>
          <w:lang w:val="uk-UA"/>
        </w:rPr>
        <w:t>Внутрішньогосподарський контроль та управління ризиками</w:t>
      </w:r>
      <w:r w:rsidRPr="00A67B4A">
        <w:rPr>
          <w:sz w:val="24"/>
          <w:lang w:val="uk-UA"/>
        </w:rPr>
        <w:t xml:space="preserve">» базується на засвоєнні знань з таких навчальних дисциплін </w:t>
      </w:r>
      <w:r w:rsidR="00D40E10" w:rsidRPr="00A67B4A">
        <w:rPr>
          <w:sz w:val="24"/>
          <w:lang w:val="uk-UA"/>
        </w:rPr>
        <w:t>«</w:t>
      </w:r>
      <w:r w:rsidR="00D40E10">
        <w:rPr>
          <w:sz w:val="24"/>
          <w:lang w:val="uk-UA"/>
        </w:rPr>
        <w:t xml:space="preserve">Менеджмент», </w:t>
      </w:r>
      <w:r w:rsidR="00373F13">
        <w:rPr>
          <w:sz w:val="24"/>
          <w:lang w:val="uk-UA"/>
        </w:rPr>
        <w:t xml:space="preserve">«Фінанси підприємств», «Економіка підприємств», </w:t>
      </w:r>
      <w:r w:rsidR="0042118E" w:rsidRPr="00175C1F">
        <w:rPr>
          <w:sz w:val="24"/>
          <w:lang w:val="uk-UA"/>
        </w:rPr>
        <w:t>«Фінансовий облік», «Фінансова звітність»</w:t>
      </w:r>
      <w:r w:rsidR="0042118E">
        <w:rPr>
          <w:sz w:val="24"/>
          <w:lang w:val="uk-UA"/>
        </w:rPr>
        <w:t>,</w:t>
      </w:r>
      <w:r w:rsidR="0042118E" w:rsidRPr="00A67B4A">
        <w:rPr>
          <w:sz w:val="24"/>
          <w:lang w:val="uk-UA"/>
        </w:rPr>
        <w:t xml:space="preserve"> </w:t>
      </w:r>
      <w:r w:rsidRPr="00A67B4A">
        <w:rPr>
          <w:sz w:val="24"/>
          <w:lang w:val="uk-UA"/>
        </w:rPr>
        <w:t>«</w:t>
      </w:r>
      <w:r w:rsidR="00B158C3">
        <w:rPr>
          <w:sz w:val="24"/>
          <w:lang w:val="uk-UA"/>
        </w:rPr>
        <w:t>А</w:t>
      </w:r>
      <w:r w:rsidR="002043C5">
        <w:rPr>
          <w:sz w:val="24"/>
          <w:lang w:val="uk-UA"/>
        </w:rPr>
        <w:t>наліз</w:t>
      </w:r>
      <w:r w:rsidR="00B158C3">
        <w:rPr>
          <w:sz w:val="24"/>
          <w:lang w:val="uk-UA"/>
        </w:rPr>
        <w:t xml:space="preserve"> господарської діяльності</w:t>
      </w:r>
      <w:r w:rsidRPr="00A67B4A">
        <w:rPr>
          <w:sz w:val="24"/>
          <w:lang w:val="uk-UA"/>
        </w:rPr>
        <w:t>»,</w:t>
      </w:r>
      <w:r w:rsidR="002043C5">
        <w:rPr>
          <w:sz w:val="24"/>
          <w:lang w:val="uk-UA"/>
        </w:rPr>
        <w:t xml:space="preserve"> «</w:t>
      </w:r>
      <w:r w:rsidR="00B158C3">
        <w:rPr>
          <w:sz w:val="24"/>
          <w:lang w:val="uk-UA"/>
        </w:rPr>
        <w:t>Управлінський облік</w:t>
      </w:r>
      <w:r w:rsidRPr="00A67B4A">
        <w:rPr>
          <w:sz w:val="24"/>
          <w:lang w:val="uk-UA"/>
        </w:rPr>
        <w:t>», «</w:t>
      </w:r>
      <w:r w:rsidR="00D40E10">
        <w:rPr>
          <w:sz w:val="24"/>
          <w:lang w:val="uk-UA"/>
        </w:rPr>
        <w:t>Аудит</w:t>
      </w:r>
      <w:r>
        <w:rPr>
          <w:sz w:val="24"/>
          <w:lang w:val="uk-UA"/>
        </w:rPr>
        <w:t>».</w:t>
      </w:r>
    </w:p>
    <w:p w:rsidR="00A67B4A" w:rsidRPr="009869D8" w:rsidRDefault="00A67B4A" w:rsidP="00A67B4A">
      <w:pPr>
        <w:pStyle w:val="a9"/>
        <w:widowControl w:val="0"/>
        <w:spacing w:after="0"/>
        <w:ind w:left="0" w:firstLine="709"/>
        <w:jc w:val="both"/>
        <w:rPr>
          <w:sz w:val="24"/>
          <w:lang w:val="uk-UA"/>
        </w:rPr>
      </w:pPr>
      <w:r w:rsidRPr="009869D8">
        <w:rPr>
          <w:b/>
          <w:sz w:val="24"/>
          <w:lang w:val="uk-UA"/>
        </w:rPr>
        <w:t>4. Результати навчання:</w:t>
      </w:r>
      <w:r w:rsidRPr="009869D8">
        <w:rPr>
          <w:sz w:val="24"/>
          <w:lang w:val="uk-UA"/>
        </w:rPr>
        <w:t xml:space="preserve"> </w:t>
      </w:r>
    </w:p>
    <w:p w:rsidR="00A67B4A" w:rsidRPr="00A67B4A" w:rsidRDefault="00A67B4A" w:rsidP="00A67B4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9869D8">
        <w:rPr>
          <w:rFonts w:ascii="Times New Roman" w:hAnsi="Times New Roman" w:cs="Times New Roman"/>
          <w:sz w:val="24"/>
        </w:rPr>
        <w:t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програма «Облік і опода</w:t>
      </w:r>
      <w:r w:rsidR="00373F13">
        <w:rPr>
          <w:rFonts w:ascii="Times New Roman" w:hAnsi="Times New Roman" w:cs="Times New Roman"/>
          <w:sz w:val="24"/>
        </w:rPr>
        <w:t xml:space="preserve">ткування») вивчення дисципліни </w:t>
      </w:r>
      <w:r w:rsidR="00373F13" w:rsidRPr="00373F13">
        <w:rPr>
          <w:rFonts w:ascii="Times New Roman" w:hAnsi="Times New Roman" w:cs="Times New Roman"/>
          <w:sz w:val="24"/>
        </w:rPr>
        <w:t>«Внутрішньогосподарський контроль та управління ризиками</w:t>
      </w:r>
      <w:r w:rsidRPr="00373F13">
        <w:rPr>
          <w:rFonts w:ascii="Times New Roman" w:hAnsi="Times New Roman" w:cs="Times New Roman"/>
          <w:sz w:val="24"/>
        </w:rPr>
        <w:t>»</w:t>
      </w:r>
      <w:r w:rsidRPr="009869D8">
        <w:rPr>
          <w:rFonts w:ascii="Times New Roman" w:hAnsi="Times New Roman" w:cs="Times New Roman"/>
          <w:sz w:val="24"/>
        </w:rPr>
        <w:t xml:space="preserve"> сприяє формуванню таких компетентностей і програмних результатів навчання:</w:t>
      </w:r>
    </w:p>
    <w:p w:rsidR="00A67B4A" w:rsidRPr="00A67B4A" w:rsidRDefault="00A67B4A" w:rsidP="00A67B4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A67B4A">
        <w:rPr>
          <w:rFonts w:ascii="Times New Roman" w:hAnsi="Times New Roman" w:cs="Times New Roman"/>
          <w:b/>
          <w:bCs/>
          <w:i/>
          <w:sz w:val="24"/>
        </w:rPr>
        <w:t>Загальні компетентності:</w:t>
      </w:r>
    </w:p>
    <w:p w:rsidR="009869D8" w:rsidRPr="009869D8" w:rsidRDefault="00F3555D" w:rsidP="009869D8">
      <w:pPr>
        <w:tabs>
          <w:tab w:val="left" w:pos="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ЗК0</w:t>
      </w:r>
      <w:r w:rsidR="009869D8" w:rsidRPr="009869D8">
        <w:rPr>
          <w:rFonts w:ascii="Times New Roman" w:hAnsi="Times New Roman" w:cs="Times New Roman"/>
          <w:sz w:val="24"/>
        </w:rPr>
        <w:t>1. Здатність вчитися і оволодівати сучасними знаннями.</w:t>
      </w:r>
    </w:p>
    <w:p w:rsidR="009869D8" w:rsidRPr="009869D8" w:rsidRDefault="00F3555D" w:rsidP="009869D8">
      <w:pPr>
        <w:tabs>
          <w:tab w:val="left" w:pos="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ЗК0</w:t>
      </w:r>
      <w:r w:rsidR="009869D8" w:rsidRPr="009869D8">
        <w:rPr>
          <w:rFonts w:ascii="Times New Roman" w:hAnsi="Times New Roman" w:cs="Times New Roman"/>
          <w:sz w:val="24"/>
        </w:rPr>
        <w:t>2. Здатність до абстрактного мислення, аналізу та синтезу.</w:t>
      </w:r>
    </w:p>
    <w:p w:rsidR="009869D8" w:rsidRPr="009869D8" w:rsidRDefault="00F3555D" w:rsidP="009869D8">
      <w:pPr>
        <w:tabs>
          <w:tab w:val="left" w:pos="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ЗК0</w:t>
      </w:r>
      <w:r w:rsidR="009869D8" w:rsidRPr="009869D8">
        <w:rPr>
          <w:rFonts w:ascii="Times New Roman" w:hAnsi="Times New Roman" w:cs="Times New Roman"/>
          <w:sz w:val="24"/>
        </w:rPr>
        <w:t>3. Здатність працювати в команді.</w:t>
      </w:r>
    </w:p>
    <w:p w:rsidR="009869D8" w:rsidRPr="009869D8" w:rsidRDefault="00F3555D" w:rsidP="009869D8">
      <w:pPr>
        <w:tabs>
          <w:tab w:val="left" w:pos="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ЗК0</w:t>
      </w:r>
      <w:r w:rsidR="009869D8" w:rsidRPr="009869D8">
        <w:rPr>
          <w:rFonts w:ascii="Times New Roman" w:hAnsi="Times New Roman" w:cs="Times New Roman"/>
          <w:sz w:val="24"/>
        </w:rPr>
        <w:t>4. Здатність працювати автономно.</w:t>
      </w:r>
    </w:p>
    <w:p w:rsidR="009869D8" w:rsidRPr="009869D8" w:rsidRDefault="00F3555D" w:rsidP="009869D8">
      <w:pPr>
        <w:tabs>
          <w:tab w:val="left" w:pos="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ЗК0</w:t>
      </w:r>
      <w:r w:rsidR="009869D8" w:rsidRPr="009869D8">
        <w:rPr>
          <w:rFonts w:ascii="Times New Roman" w:hAnsi="Times New Roman" w:cs="Times New Roman"/>
          <w:sz w:val="24"/>
        </w:rPr>
        <w:t>7. Здатність бути критичним та самокритичним.</w:t>
      </w:r>
    </w:p>
    <w:p w:rsidR="009869D8" w:rsidRPr="009869D8" w:rsidRDefault="00F3555D" w:rsidP="009869D8">
      <w:pPr>
        <w:tabs>
          <w:tab w:val="left" w:pos="7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ЗК0</w:t>
      </w:r>
      <w:r w:rsidR="009869D8" w:rsidRPr="009869D8">
        <w:rPr>
          <w:rFonts w:ascii="Times New Roman" w:hAnsi="Times New Roman" w:cs="Times New Roman"/>
          <w:color w:val="000000"/>
          <w:sz w:val="24"/>
        </w:rPr>
        <w:t>8. Знання та розуміння предметної області та розуміння професійної діяльності.</w:t>
      </w:r>
    </w:p>
    <w:p w:rsidR="009869D8" w:rsidRPr="00F3555D" w:rsidRDefault="00F3555D" w:rsidP="009869D8">
      <w:pPr>
        <w:pStyle w:val="Default"/>
        <w:ind w:firstLine="720"/>
        <w:jc w:val="both"/>
        <w:rPr>
          <w:lang w:val="uk-UA"/>
        </w:rPr>
      </w:pPr>
      <w:r>
        <w:t>ЗК</w:t>
      </w:r>
      <w:r w:rsidR="009869D8" w:rsidRPr="009869D8">
        <w:t>12</w:t>
      </w:r>
      <w:r w:rsidR="009869D8" w:rsidRPr="00F3555D">
        <w:rPr>
          <w:lang w:val="uk-UA"/>
        </w:rPr>
        <w:t xml:space="preserve">. Здатність діяти соціально відповідально та свідомо. </w:t>
      </w:r>
    </w:p>
    <w:p w:rsidR="009869D8" w:rsidRPr="00F3555D" w:rsidRDefault="00F3555D" w:rsidP="009869D8">
      <w:pPr>
        <w:pStyle w:val="Default"/>
        <w:ind w:firstLine="720"/>
        <w:jc w:val="both"/>
        <w:rPr>
          <w:lang w:val="uk-UA"/>
        </w:rPr>
      </w:pPr>
      <w:r w:rsidRPr="00F3555D">
        <w:rPr>
          <w:lang w:val="uk-UA"/>
        </w:rPr>
        <w:t>ЗК</w:t>
      </w:r>
      <w:r w:rsidR="009869D8" w:rsidRPr="00F3555D">
        <w:rPr>
          <w:lang w:val="uk-UA"/>
        </w:rPr>
        <w:t xml:space="preserve">13. Здатність проведення досліджень на відповідному рівні. </w:t>
      </w:r>
    </w:p>
    <w:p w:rsidR="00A67B4A" w:rsidRPr="00A67B4A" w:rsidRDefault="00F3555D" w:rsidP="009869D8">
      <w:pPr>
        <w:pStyle w:val="a9"/>
        <w:widowControl w:val="0"/>
        <w:spacing w:after="0"/>
        <w:ind w:left="0" w:firstLine="709"/>
        <w:jc w:val="both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Спеціальні (ф</w:t>
      </w:r>
      <w:r w:rsidR="00A67B4A" w:rsidRPr="00A67B4A">
        <w:rPr>
          <w:b/>
          <w:i/>
          <w:sz w:val="24"/>
          <w:lang w:val="uk-UA"/>
        </w:rPr>
        <w:t>ахові</w:t>
      </w:r>
      <w:r>
        <w:rPr>
          <w:b/>
          <w:i/>
          <w:sz w:val="24"/>
          <w:lang w:val="uk-UA"/>
        </w:rPr>
        <w:t>)</w:t>
      </w:r>
      <w:r w:rsidR="00A67B4A" w:rsidRPr="00A67B4A">
        <w:rPr>
          <w:b/>
          <w:i/>
          <w:sz w:val="24"/>
          <w:lang w:val="uk-UA"/>
        </w:rPr>
        <w:t xml:space="preserve"> компетентності:</w:t>
      </w:r>
    </w:p>
    <w:p w:rsidR="009869D8" w:rsidRPr="009869D8" w:rsidRDefault="00F3555D" w:rsidP="0037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СК0</w:t>
      </w:r>
      <w:r w:rsidR="009869D8" w:rsidRPr="00986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:rsidR="009869D8" w:rsidRPr="009869D8" w:rsidRDefault="00F3555D" w:rsidP="0037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СК0</w:t>
      </w:r>
      <w:r w:rsidR="009869D8" w:rsidRPr="00986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Ідентифікувати та оцінювати ризики недосягнення управлінських цілей суб’єкта господарювання, недотримання ним законодавства та регулювання діяльності, недостовірності звітності, збереження й використання його ресурсів.  </w:t>
      </w:r>
    </w:p>
    <w:p w:rsidR="009869D8" w:rsidRDefault="00F3555D" w:rsidP="0037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</w:t>
      </w:r>
      <w:r w:rsidR="009869D8" w:rsidRPr="00986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 Здійснювати зовнішній та внутрішній контроль діяльності підприємства та дотримання ним законодавства з бухгалтерського обліку і оподаткування.</w:t>
      </w:r>
    </w:p>
    <w:p w:rsidR="00373F13" w:rsidRPr="00373F13" w:rsidRDefault="00F3555D" w:rsidP="0037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="00373F13" w:rsidRPr="00373F13">
        <w:rPr>
          <w:rFonts w:ascii="Times New Roman" w:hAnsi="Times New Roman" w:cs="Times New Roman"/>
          <w:color w:val="000000"/>
          <w:sz w:val="24"/>
          <w:szCs w:val="24"/>
        </w:rPr>
        <w:t>10. Здатність застосовувати етичні принципи під час виконання професійних обов’язків.</w:t>
      </w:r>
    </w:p>
    <w:p w:rsidR="009869D8" w:rsidRPr="009869D8" w:rsidRDefault="00F3555D" w:rsidP="00373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</w:t>
      </w:r>
      <w:r w:rsidR="009869D8" w:rsidRPr="009869D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 </w:t>
      </w:r>
    </w:p>
    <w:p w:rsidR="00892BC4" w:rsidRDefault="00892BC4" w:rsidP="00892BC4">
      <w:pPr>
        <w:pStyle w:val="a6"/>
        <w:spacing w:before="0" w:beforeAutospacing="0" w:after="0" w:afterAutospacing="0"/>
        <w:jc w:val="both"/>
      </w:pPr>
    </w:p>
    <w:p w:rsidR="00A67B4A" w:rsidRPr="00A67B4A" w:rsidRDefault="00A67B4A" w:rsidP="00A67B4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67B4A">
        <w:rPr>
          <w:rFonts w:ascii="Times New Roman" w:hAnsi="Times New Roman" w:cs="Times New Roman"/>
          <w:b/>
          <w:i/>
          <w:sz w:val="24"/>
        </w:rPr>
        <w:t>Очікувані</w:t>
      </w:r>
      <w:r w:rsidRPr="00A67B4A">
        <w:rPr>
          <w:rFonts w:ascii="Times New Roman" w:hAnsi="Times New Roman" w:cs="Times New Roman"/>
          <w:i/>
          <w:sz w:val="24"/>
        </w:rPr>
        <w:t xml:space="preserve"> </w:t>
      </w:r>
      <w:r w:rsidRPr="00A67B4A">
        <w:rPr>
          <w:rFonts w:ascii="Times New Roman" w:hAnsi="Times New Roman" w:cs="Times New Roman"/>
          <w:b/>
          <w:i/>
          <w:sz w:val="24"/>
        </w:rPr>
        <w:t>програмні результати навчання</w:t>
      </w:r>
      <w:r w:rsidRPr="00A67B4A">
        <w:rPr>
          <w:rFonts w:ascii="Times New Roman" w:hAnsi="Times New Roman" w:cs="Times New Roman"/>
          <w:sz w:val="24"/>
        </w:rPr>
        <w:t xml:space="preserve">: </w:t>
      </w:r>
    </w:p>
    <w:p w:rsidR="0066177D" w:rsidRPr="0066177D" w:rsidRDefault="00F3555D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ПР0</w:t>
      </w:r>
      <w:r w:rsidR="0066177D" w:rsidRPr="006617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66177D" w:rsidRPr="0066177D" w:rsidRDefault="00F3555D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ПР0</w:t>
      </w:r>
      <w:r w:rsidR="0066177D" w:rsidRPr="006617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Визначити сутність об’єктів обліку, аналізу, контролю, аудиту, оподаткування та розуміти їх роль і місце в господарській діяльності.</w:t>
      </w:r>
    </w:p>
    <w:p w:rsidR="0066177D" w:rsidRPr="0066177D" w:rsidRDefault="00F3555D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ПР0</w:t>
      </w:r>
      <w:r w:rsidR="0066177D" w:rsidRPr="006617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рішень.</w:t>
      </w:r>
    </w:p>
    <w:p w:rsidR="0066177D" w:rsidRPr="0066177D" w:rsidRDefault="00F3555D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ПР0</w:t>
      </w:r>
      <w:r w:rsidR="0066177D" w:rsidRPr="006617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Володіти методичним інструментарієм обліку, аналізу, контролю, аудиту та оподаткування господарської діяльності підприємств.</w:t>
      </w:r>
    </w:p>
    <w:p w:rsidR="0066177D" w:rsidRDefault="00F3555D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ПР0</w:t>
      </w:r>
      <w:r w:rsidR="0066177D" w:rsidRPr="006617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:rsidR="0066177D" w:rsidRPr="0066177D" w:rsidRDefault="00F3555D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ПР0</w:t>
      </w:r>
      <w:r w:rsidR="0066177D" w:rsidRPr="006617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8. Розуміти організаційно-економічний механізм управління підприємством та оцінювати ефективність прийняття рішень з використанням обліково-аналітичної інформації.</w:t>
      </w:r>
    </w:p>
    <w:p w:rsidR="0066177D" w:rsidRPr="0066177D" w:rsidRDefault="00F3555D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ПР0</w:t>
      </w:r>
      <w:r w:rsidR="0066177D" w:rsidRPr="006617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 Ідентифіковувати та оцінювати ризики господарської діяльності підприємств.</w:t>
      </w:r>
    </w:p>
    <w:p w:rsidR="0066177D" w:rsidRPr="0066177D" w:rsidRDefault="00F3555D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66177D" w:rsidRPr="006617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11. Визначати напрями підвищення ефективності формування фінансових ресурсів, їх розподілу та контролю використання на рівні підприємств різних організаційно-правових форм власності.</w:t>
      </w:r>
    </w:p>
    <w:p w:rsidR="0066177D" w:rsidRPr="0066177D" w:rsidRDefault="00F3555D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66177D" w:rsidRPr="006617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:rsidR="0066177D" w:rsidRPr="0066177D" w:rsidRDefault="00F3555D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66177D" w:rsidRPr="006617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19. Дотримуватися здорового способу життя, безпеки життєдіяльності співробітників та здійснювати заходи щодо збереження навколишнього середовища. </w:t>
      </w:r>
    </w:p>
    <w:p w:rsidR="0066177D" w:rsidRPr="0066177D" w:rsidRDefault="00F3555D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66177D" w:rsidRPr="006617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20. Виконувати професійні функції з урахуванням вимог соціальної відповідальності, трудової дисципліни, вміти планувати та управляти часом. </w:t>
      </w:r>
    </w:p>
    <w:p w:rsidR="0066177D" w:rsidRPr="0066177D" w:rsidRDefault="00F3555D" w:rsidP="00661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66177D" w:rsidRPr="006617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F3555D" w:rsidRDefault="00F3555D" w:rsidP="00756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55D" w:rsidRDefault="00F3555D" w:rsidP="00756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55D" w:rsidRDefault="00F3555D" w:rsidP="00756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55D" w:rsidRDefault="00F3555D" w:rsidP="00756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55D" w:rsidRDefault="00F3555D" w:rsidP="00756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55D" w:rsidRDefault="00F3555D" w:rsidP="007566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DFE" w:rsidRPr="00DF37C1" w:rsidRDefault="004566FA" w:rsidP="007566DE">
      <w:pPr>
        <w:jc w:val="center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283DFE" w:rsidRPr="00184286">
        <w:rPr>
          <w:rFonts w:ascii="Times New Roman" w:eastAsia="Times New Roman" w:hAnsi="Times New Roman" w:cs="Times New Roman"/>
          <w:b/>
          <w:sz w:val="28"/>
          <w:szCs w:val="28"/>
        </w:rPr>
        <w:t>. Опис навчальної дисципліни</w:t>
      </w:r>
    </w:p>
    <w:p w:rsidR="00283DFE" w:rsidRPr="00184286" w:rsidRDefault="00283DFE" w:rsidP="00283D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DFE" w:rsidRPr="00184286" w:rsidRDefault="004566FA" w:rsidP="00283D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83DFE" w:rsidRPr="00184286">
        <w:rPr>
          <w:rFonts w:ascii="Times New Roman" w:hAnsi="Times New Roman" w:cs="Times New Roman"/>
          <w:b/>
          <w:sz w:val="28"/>
          <w:szCs w:val="28"/>
        </w:rPr>
        <w:t>.1. Загальна інформація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56"/>
        <w:gridCol w:w="823"/>
        <w:gridCol w:w="1190"/>
        <w:gridCol w:w="993"/>
        <w:gridCol w:w="567"/>
        <w:gridCol w:w="567"/>
        <w:gridCol w:w="394"/>
        <w:gridCol w:w="540"/>
        <w:gridCol w:w="767"/>
        <w:gridCol w:w="567"/>
        <w:gridCol w:w="1334"/>
      </w:tblGrid>
      <w:tr w:rsidR="004A4ACA" w:rsidRPr="004A4ACA" w:rsidTr="008176A0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Форма навчання</w:t>
            </w:r>
          </w:p>
        </w:tc>
        <w:tc>
          <w:tcPr>
            <w:tcW w:w="656" w:type="dxa"/>
            <w:vMerge w:val="restart"/>
            <w:shd w:val="clear" w:color="auto" w:fill="auto"/>
            <w:textDirection w:val="btLr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Рік підготовки</w:t>
            </w:r>
          </w:p>
        </w:tc>
        <w:tc>
          <w:tcPr>
            <w:tcW w:w="823" w:type="dxa"/>
            <w:vMerge w:val="restart"/>
            <w:shd w:val="clear" w:color="auto" w:fill="auto"/>
            <w:textDirection w:val="btLr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Семестр</w:t>
            </w:r>
          </w:p>
        </w:tc>
        <w:tc>
          <w:tcPr>
            <w:tcW w:w="2183" w:type="dxa"/>
            <w:gridSpan w:val="2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Кількість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Кількість годин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Вид підсум-</w:t>
            </w:r>
          </w:p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кового контролю</w:t>
            </w:r>
          </w:p>
        </w:tc>
      </w:tr>
      <w:tr w:rsidR="004A4ACA" w:rsidRPr="004A4ACA" w:rsidTr="008176A0">
        <w:trPr>
          <w:cantSplit/>
          <w:trHeight w:val="181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4A4ACA" w:rsidRPr="004A4ACA" w:rsidRDefault="004A4ACA" w:rsidP="00DA2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кредитів</w:t>
            </w:r>
          </w:p>
        </w:tc>
        <w:tc>
          <w:tcPr>
            <w:tcW w:w="993" w:type="dxa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годин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практичні</w:t>
            </w:r>
          </w:p>
        </w:tc>
        <w:tc>
          <w:tcPr>
            <w:tcW w:w="394" w:type="dxa"/>
            <w:shd w:val="clear" w:color="auto" w:fill="auto"/>
            <w:textDirection w:val="btLr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семінарські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лабораторні</w:t>
            </w:r>
          </w:p>
        </w:tc>
        <w:tc>
          <w:tcPr>
            <w:tcW w:w="767" w:type="dxa"/>
            <w:shd w:val="clear" w:color="auto" w:fill="auto"/>
            <w:textDirection w:val="btLr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самостійна робота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індивідуальні завдання</w:t>
            </w:r>
          </w:p>
        </w:tc>
        <w:tc>
          <w:tcPr>
            <w:tcW w:w="1334" w:type="dxa"/>
            <w:vMerge/>
            <w:shd w:val="clear" w:color="auto" w:fill="auto"/>
            <w:textDirection w:val="btLr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4ACA" w:rsidRPr="004A4ACA" w:rsidTr="008176A0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4ACA" w:rsidRPr="004A4ACA" w:rsidRDefault="004A4ACA" w:rsidP="00DA25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>Денна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 w:rsidRPr="004A4ACA">
              <w:rPr>
                <w:rFonts w:ascii="Times New Roman" w:hAnsi="Times New Roman" w:cs="Times New Roman"/>
                <w:sz w:val="24"/>
              </w:rPr>
              <w:t>І</w:t>
            </w:r>
            <w:r w:rsidR="008176A0">
              <w:rPr>
                <w:rFonts w:ascii="Times New Roman" w:hAnsi="Times New Roman" w:cs="Times New Roman"/>
                <w:sz w:val="24"/>
              </w:rPr>
              <w:t>І</w:t>
            </w:r>
          </w:p>
        </w:tc>
        <w:tc>
          <w:tcPr>
            <w:tcW w:w="1190" w:type="dxa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A4ACA" w:rsidRPr="004A4ACA" w:rsidRDefault="00004741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Екзамен</w:t>
            </w:r>
          </w:p>
        </w:tc>
      </w:tr>
      <w:tr w:rsidR="004A4ACA" w:rsidRPr="004A4ACA" w:rsidTr="008176A0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A4ACA" w:rsidRPr="004A4ACA" w:rsidRDefault="004A4ACA" w:rsidP="00DA25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4ACA">
              <w:rPr>
                <w:rFonts w:ascii="Times New Roman" w:hAnsi="Times New Roman" w:cs="Times New Roman"/>
                <w:b/>
                <w:sz w:val="24"/>
              </w:rPr>
              <w:t xml:space="preserve">Заочна 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 w:rsidRPr="004A4ACA">
              <w:rPr>
                <w:rFonts w:ascii="Times New Roman" w:hAnsi="Times New Roman" w:cs="Times New Roman"/>
                <w:sz w:val="24"/>
              </w:rPr>
              <w:t>І</w:t>
            </w:r>
            <w:r w:rsidR="008176A0">
              <w:rPr>
                <w:rFonts w:ascii="Times New Roman" w:hAnsi="Times New Roman" w:cs="Times New Roman"/>
                <w:sz w:val="24"/>
              </w:rPr>
              <w:t>І</w:t>
            </w:r>
          </w:p>
        </w:tc>
        <w:tc>
          <w:tcPr>
            <w:tcW w:w="1190" w:type="dxa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4ACA" w:rsidRPr="004A4ACA" w:rsidRDefault="004A4ACA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4ACA">
              <w:rPr>
                <w:rFonts w:ascii="Times New Roman" w:hAnsi="Times New Roman" w:cs="Times New Roman"/>
                <w:sz w:val="24"/>
              </w:rPr>
              <w:t>–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A4ACA" w:rsidRPr="004A4ACA" w:rsidRDefault="00004741" w:rsidP="00DA25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Екзамен</w:t>
            </w:r>
          </w:p>
        </w:tc>
      </w:tr>
    </w:tbl>
    <w:p w:rsidR="000E423C" w:rsidRDefault="000E423C" w:rsidP="004D04CD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3DFE" w:rsidRPr="00184286" w:rsidRDefault="004566FA" w:rsidP="00283D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83DFE" w:rsidRPr="00184286">
        <w:rPr>
          <w:rFonts w:ascii="Times New Roman" w:hAnsi="Times New Roman" w:cs="Times New Roman"/>
          <w:b/>
          <w:sz w:val="28"/>
          <w:szCs w:val="28"/>
        </w:rPr>
        <w:t xml:space="preserve">.2. </w:t>
      </w:r>
      <w:r>
        <w:rPr>
          <w:rFonts w:ascii="Times New Roman" w:hAnsi="Times New Roman" w:cs="Times New Roman"/>
          <w:b/>
          <w:sz w:val="28"/>
          <w:szCs w:val="28"/>
        </w:rPr>
        <w:t>Дидактична карта</w:t>
      </w:r>
      <w:r w:rsidR="00283DFE" w:rsidRPr="00184286">
        <w:rPr>
          <w:rFonts w:ascii="Times New Roman" w:hAnsi="Times New Roman" w:cs="Times New Roman"/>
          <w:b/>
          <w:sz w:val="28"/>
          <w:szCs w:val="28"/>
        </w:rPr>
        <w:t xml:space="preserve"> навчальної дисципліни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2"/>
        <w:gridCol w:w="843"/>
        <w:gridCol w:w="436"/>
        <w:gridCol w:w="493"/>
        <w:gridCol w:w="602"/>
        <w:gridCol w:w="574"/>
        <w:gridCol w:w="556"/>
        <w:gridCol w:w="859"/>
        <w:gridCol w:w="341"/>
        <w:gridCol w:w="493"/>
        <w:gridCol w:w="611"/>
        <w:gridCol w:w="574"/>
        <w:gridCol w:w="560"/>
      </w:tblGrid>
      <w:tr w:rsidR="00283DFE" w:rsidRPr="002F3B31" w:rsidTr="00915D04">
        <w:trPr>
          <w:cantSplit/>
        </w:trPr>
        <w:tc>
          <w:tcPr>
            <w:tcW w:w="1478" w:type="pct"/>
            <w:vMerge w:val="restar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Назви змістових модулів і тем</w:t>
            </w:r>
          </w:p>
        </w:tc>
        <w:tc>
          <w:tcPr>
            <w:tcW w:w="3522" w:type="pct"/>
            <w:gridSpan w:val="12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Кількість годин</w:t>
            </w:r>
          </w:p>
        </w:tc>
      </w:tr>
      <w:tr w:rsidR="00283DFE" w:rsidRPr="002F3B31" w:rsidTr="00915D04">
        <w:trPr>
          <w:cantSplit/>
        </w:trPr>
        <w:tc>
          <w:tcPr>
            <w:tcW w:w="1478" w:type="pct"/>
            <w:vMerge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8" w:type="pct"/>
            <w:gridSpan w:val="6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денна форма</w:t>
            </w:r>
          </w:p>
        </w:tc>
        <w:tc>
          <w:tcPr>
            <w:tcW w:w="1744" w:type="pct"/>
            <w:gridSpan w:val="6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заочна форма</w:t>
            </w:r>
          </w:p>
        </w:tc>
      </w:tr>
      <w:tr w:rsidR="00283DFE" w:rsidRPr="002F3B31" w:rsidTr="00915D04">
        <w:trPr>
          <w:cantSplit/>
        </w:trPr>
        <w:tc>
          <w:tcPr>
            <w:tcW w:w="1478" w:type="pct"/>
            <w:vMerge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pct"/>
            <w:vMerge w:val="restart"/>
            <w:shd w:val="clear" w:color="auto" w:fill="auto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усього</w:t>
            </w:r>
          </w:p>
        </w:tc>
        <w:tc>
          <w:tcPr>
            <w:tcW w:w="1350" w:type="pct"/>
            <w:gridSpan w:val="5"/>
            <w:shd w:val="clear" w:color="auto" w:fill="auto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у тому числі</w:t>
            </w:r>
          </w:p>
        </w:tc>
        <w:tc>
          <w:tcPr>
            <w:tcW w:w="436" w:type="pct"/>
            <w:vMerge w:val="restar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усього</w:t>
            </w:r>
          </w:p>
        </w:tc>
        <w:tc>
          <w:tcPr>
            <w:tcW w:w="1309" w:type="pct"/>
            <w:gridSpan w:val="5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у тому числі</w:t>
            </w:r>
          </w:p>
        </w:tc>
      </w:tr>
      <w:tr w:rsidR="00283DFE" w:rsidRPr="002F3B31" w:rsidTr="00915D04">
        <w:trPr>
          <w:cantSplit/>
        </w:trPr>
        <w:tc>
          <w:tcPr>
            <w:tcW w:w="1478" w:type="pct"/>
            <w:vMerge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" w:type="pct"/>
            <w:vMerge/>
            <w:shd w:val="clear" w:color="auto" w:fill="auto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п</w:t>
            </w:r>
            <w:r w:rsidR="0016147B" w:rsidRPr="002F3B31">
              <w:rPr>
                <w:rFonts w:ascii="Times New Roman" w:eastAsia="Times New Roman" w:hAnsi="Times New Roman" w:cs="Times New Roman"/>
              </w:rPr>
              <w:t>/с</w:t>
            </w:r>
          </w:p>
        </w:tc>
        <w:tc>
          <w:tcPr>
            <w:tcW w:w="306" w:type="pct"/>
            <w:vAlign w:val="center"/>
          </w:tcPr>
          <w:p w:rsidR="00283DFE" w:rsidRPr="002F3B31" w:rsidRDefault="0016147B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лаб</w:t>
            </w:r>
            <w:r w:rsidR="00283DFE" w:rsidRPr="002F3B3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1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інд.</w:t>
            </w:r>
          </w:p>
        </w:tc>
        <w:tc>
          <w:tcPr>
            <w:tcW w:w="281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с.р.</w:t>
            </w:r>
          </w:p>
        </w:tc>
        <w:tc>
          <w:tcPr>
            <w:tcW w:w="436" w:type="pct"/>
            <w:vMerge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" w:type="pct"/>
            <w:vAlign w:val="center"/>
          </w:tcPr>
          <w:p w:rsidR="00283DFE" w:rsidRPr="002F3B31" w:rsidRDefault="002C2477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250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п</w:t>
            </w:r>
            <w:r w:rsidR="0016147B" w:rsidRPr="002F3B31">
              <w:rPr>
                <w:rFonts w:ascii="Times New Roman" w:eastAsia="Times New Roman" w:hAnsi="Times New Roman" w:cs="Times New Roman"/>
              </w:rPr>
              <w:t>/с</w:t>
            </w:r>
          </w:p>
        </w:tc>
        <w:tc>
          <w:tcPr>
            <w:tcW w:w="310" w:type="pct"/>
            <w:vAlign w:val="center"/>
          </w:tcPr>
          <w:p w:rsidR="00283DFE" w:rsidRPr="002F3B31" w:rsidRDefault="0016147B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лаб</w:t>
            </w:r>
            <w:r w:rsidR="00283DFE" w:rsidRPr="002F3B3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1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інд.</w:t>
            </w:r>
          </w:p>
        </w:tc>
        <w:tc>
          <w:tcPr>
            <w:tcW w:w="284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с.р.</w:t>
            </w:r>
          </w:p>
        </w:tc>
      </w:tr>
      <w:tr w:rsidR="00283DFE" w:rsidRPr="002F3B31" w:rsidTr="00915D04">
        <w:trPr>
          <w:cantSplit/>
        </w:trPr>
        <w:tc>
          <w:tcPr>
            <w:tcW w:w="1478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4</w:t>
            </w:r>
          </w:p>
        </w:tc>
        <w:tc>
          <w:tcPr>
            <w:tcW w:w="306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5</w:t>
            </w:r>
          </w:p>
        </w:tc>
        <w:tc>
          <w:tcPr>
            <w:tcW w:w="291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6</w:t>
            </w:r>
          </w:p>
        </w:tc>
        <w:tc>
          <w:tcPr>
            <w:tcW w:w="281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7</w:t>
            </w:r>
          </w:p>
        </w:tc>
        <w:tc>
          <w:tcPr>
            <w:tcW w:w="436" w:type="pct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8</w:t>
            </w:r>
          </w:p>
        </w:tc>
        <w:tc>
          <w:tcPr>
            <w:tcW w:w="173" w:type="pct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9</w:t>
            </w:r>
          </w:p>
        </w:tc>
        <w:tc>
          <w:tcPr>
            <w:tcW w:w="250" w:type="pct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10</w:t>
            </w:r>
          </w:p>
        </w:tc>
        <w:tc>
          <w:tcPr>
            <w:tcW w:w="310" w:type="pct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11</w:t>
            </w:r>
          </w:p>
        </w:tc>
        <w:tc>
          <w:tcPr>
            <w:tcW w:w="291" w:type="pct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12</w:t>
            </w:r>
          </w:p>
        </w:tc>
        <w:tc>
          <w:tcPr>
            <w:tcW w:w="284" w:type="pct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13</w:t>
            </w:r>
          </w:p>
        </w:tc>
      </w:tr>
      <w:tr w:rsidR="00283DFE" w:rsidRPr="002F3B31" w:rsidTr="00915D04">
        <w:trPr>
          <w:cantSplit/>
        </w:trPr>
        <w:tc>
          <w:tcPr>
            <w:tcW w:w="1478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/>
                <w:bCs/>
              </w:rPr>
              <w:t xml:space="preserve">Теми лекційних занять </w:t>
            </w:r>
          </w:p>
        </w:tc>
        <w:tc>
          <w:tcPr>
            <w:tcW w:w="3522" w:type="pct"/>
            <w:gridSpan w:val="12"/>
            <w:shd w:val="clear" w:color="auto" w:fill="auto"/>
            <w:vAlign w:val="center"/>
          </w:tcPr>
          <w:p w:rsidR="00283DFE" w:rsidRPr="002F3B31" w:rsidRDefault="00283DFE" w:rsidP="001842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/>
                <w:bCs/>
              </w:rPr>
              <w:t xml:space="preserve">Змістовий модуль 1. </w:t>
            </w:r>
            <w:r w:rsidR="00A02E7B" w:rsidRPr="002F3B31">
              <w:rPr>
                <w:rFonts w:ascii="Times New Roman" w:hAnsi="Times New Roman" w:cs="Times New Roman"/>
                <w:b/>
                <w:bCs/>
              </w:rPr>
              <w:t>Теоретико-методологічні та організаційні засади внутрішньогосподарського контролю</w:t>
            </w:r>
          </w:p>
        </w:tc>
      </w:tr>
      <w:tr w:rsidR="0032519C" w:rsidRPr="002F3B31" w:rsidTr="00915D04">
        <w:trPr>
          <w:cantSplit/>
          <w:trHeight w:val="265"/>
        </w:trPr>
        <w:tc>
          <w:tcPr>
            <w:tcW w:w="1478" w:type="pct"/>
          </w:tcPr>
          <w:p w:rsidR="0032519C" w:rsidRPr="002F3B31" w:rsidRDefault="0032519C" w:rsidP="00D00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  <w:bCs/>
              </w:rPr>
              <w:t xml:space="preserve">Тема 1. </w:t>
            </w:r>
            <w:r w:rsidRPr="002F3B31">
              <w:rPr>
                <w:rFonts w:ascii="Times New Roman" w:hAnsi="Times New Roman" w:cs="Times New Roman"/>
              </w:rPr>
              <w:t>Роль, значення та суть внутрішнього контролю, його форми та види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DA25E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DA25E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6" w:type="pct"/>
            <w:vAlign w:val="center"/>
          </w:tcPr>
          <w:p w:rsidR="0032519C" w:rsidRPr="002F3B31" w:rsidRDefault="0032519C" w:rsidP="00D40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2519C" w:rsidRPr="002F3B31" w:rsidTr="00915D04">
        <w:trPr>
          <w:cantSplit/>
        </w:trPr>
        <w:tc>
          <w:tcPr>
            <w:tcW w:w="1478" w:type="pct"/>
          </w:tcPr>
          <w:p w:rsidR="0032519C" w:rsidRPr="002F3B31" w:rsidRDefault="0032519C" w:rsidP="00D00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  <w:bCs/>
              </w:rPr>
              <w:t>Тема 2.</w:t>
            </w:r>
            <w:r w:rsidRPr="002F3B31">
              <w:rPr>
                <w:rFonts w:ascii="Times New Roman" w:eastAsia="Times New Roman" w:hAnsi="Times New Roman" w:cs="Times New Roman"/>
              </w:rPr>
              <w:t xml:space="preserve"> </w:t>
            </w:r>
            <w:r w:rsidRPr="002F3B31">
              <w:rPr>
                <w:rFonts w:ascii="Times New Roman" w:hAnsi="Times New Roman" w:cs="Times New Roman"/>
              </w:rPr>
              <w:t>Основні категорії</w:t>
            </w:r>
            <w:r w:rsidR="007566DE">
              <w:rPr>
                <w:rFonts w:ascii="Times New Roman" w:hAnsi="Times New Roman" w:cs="Times New Roman"/>
              </w:rPr>
              <w:t>, система методів і прийомів</w:t>
            </w:r>
            <w:r w:rsidRPr="002F3B31">
              <w:rPr>
                <w:rFonts w:ascii="Times New Roman" w:hAnsi="Times New Roman" w:cs="Times New Roman"/>
              </w:rPr>
              <w:t xml:space="preserve"> внутрішньогосподарського контролю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DA25E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DA25E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6" w:type="pct"/>
            <w:vAlign w:val="center"/>
          </w:tcPr>
          <w:p w:rsidR="0032519C" w:rsidRPr="002F3B31" w:rsidRDefault="0032519C" w:rsidP="00D40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2519C" w:rsidRPr="002F3B31" w:rsidTr="00915D04">
        <w:trPr>
          <w:cantSplit/>
        </w:trPr>
        <w:tc>
          <w:tcPr>
            <w:tcW w:w="1478" w:type="pct"/>
            <w:shd w:val="clear" w:color="auto" w:fill="auto"/>
          </w:tcPr>
          <w:p w:rsidR="0032519C" w:rsidRPr="002F3B31" w:rsidRDefault="0032519C" w:rsidP="00D00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Cs/>
              </w:rPr>
              <w:t xml:space="preserve">Тема 3. </w:t>
            </w:r>
            <w:r w:rsidR="007566DE" w:rsidRPr="002F3B31">
              <w:rPr>
                <w:rFonts w:ascii="Times New Roman" w:eastAsia="Times New Roman" w:hAnsi="Times New Roman" w:cs="Times New Roman"/>
                <w:bCs/>
              </w:rPr>
              <w:t>Сучасна концепція та оцінка системи вн</w:t>
            </w:r>
            <w:r w:rsidR="007566DE">
              <w:rPr>
                <w:rFonts w:ascii="Times New Roman" w:eastAsia="Times New Roman" w:hAnsi="Times New Roman" w:cs="Times New Roman"/>
                <w:bCs/>
              </w:rPr>
              <w:t>утрішньогосподарського контролю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DA25E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1" w:type="pct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" w:type="pct"/>
            <w:vAlign w:val="center"/>
          </w:tcPr>
          <w:p w:rsidR="0032519C" w:rsidRPr="002F3B31" w:rsidRDefault="0032519C" w:rsidP="00D40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32519C" w:rsidP="003251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2519C" w:rsidRPr="002F3B31" w:rsidTr="00915D04">
        <w:trPr>
          <w:cantSplit/>
        </w:trPr>
        <w:tc>
          <w:tcPr>
            <w:tcW w:w="1478" w:type="pct"/>
            <w:shd w:val="clear" w:color="auto" w:fill="auto"/>
          </w:tcPr>
          <w:p w:rsidR="0032519C" w:rsidRPr="002F3B31" w:rsidRDefault="0032519C" w:rsidP="00DA25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Cs/>
              </w:rPr>
              <w:t xml:space="preserve">Тема 4. </w:t>
            </w:r>
            <w:r w:rsidR="00DA25E3">
              <w:rPr>
                <w:rFonts w:ascii="Times New Roman" w:hAnsi="Times New Roman" w:cs="Times New Roman"/>
              </w:rPr>
              <w:t>Внутрішньогосподарський контроль власного капіталу, грошових коштів та фінансових інвестицій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32519C" w:rsidP="00085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  <w:r w:rsidR="00426D9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DA25E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1" w:type="pct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6" w:type="pct"/>
            <w:vAlign w:val="center"/>
          </w:tcPr>
          <w:p w:rsidR="0032519C" w:rsidRPr="002F3B31" w:rsidRDefault="0032519C" w:rsidP="00D40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32519C" w:rsidRPr="002F3B31" w:rsidTr="00915D04">
        <w:trPr>
          <w:cantSplit/>
        </w:trPr>
        <w:tc>
          <w:tcPr>
            <w:tcW w:w="1478" w:type="pct"/>
            <w:shd w:val="clear" w:color="auto" w:fill="auto"/>
          </w:tcPr>
          <w:p w:rsidR="0032519C" w:rsidRPr="002F3B31" w:rsidRDefault="0032519C" w:rsidP="0075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Cs/>
              </w:rPr>
              <w:t xml:space="preserve">Тема 5. </w:t>
            </w:r>
            <w:r w:rsidR="007566DE">
              <w:rPr>
                <w:rFonts w:ascii="Times New Roman" w:eastAsia="Times New Roman" w:hAnsi="Times New Roman" w:cs="Times New Roman"/>
                <w:bCs/>
              </w:rPr>
              <w:t>Внутрішньогосподарський контроль довгострокових та поточних активів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DA25E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81" w:type="pct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" w:type="pct"/>
            <w:vAlign w:val="center"/>
          </w:tcPr>
          <w:p w:rsidR="0032519C" w:rsidRPr="002F3B31" w:rsidRDefault="00915D04" w:rsidP="00D40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5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84" w:type="pct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915D04" w:rsidRPr="002F3B31" w:rsidTr="00915D04">
        <w:trPr>
          <w:cantSplit/>
        </w:trPr>
        <w:tc>
          <w:tcPr>
            <w:tcW w:w="1478" w:type="pct"/>
            <w:shd w:val="clear" w:color="auto" w:fill="auto"/>
          </w:tcPr>
          <w:p w:rsidR="00915D04" w:rsidRPr="002F3B31" w:rsidRDefault="00915D04" w:rsidP="0075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6. Внутрішньогосподарський контроль дебіторської заборгованості, зобов’язань, доходів, витрат та фінансових результатів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15D04" w:rsidRDefault="00915D04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915D04" w:rsidRDefault="00915D04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5D04" w:rsidRDefault="00915D04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" w:type="pct"/>
            <w:vAlign w:val="center"/>
          </w:tcPr>
          <w:p w:rsidR="00915D04" w:rsidRDefault="00915D04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915D04" w:rsidRDefault="00915D04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1" w:type="pct"/>
            <w:vAlign w:val="center"/>
          </w:tcPr>
          <w:p w:rsidR="00915D04" w:rsidRDefault="00915D04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" w:type="pct"/>
            <w:vAlign w:val="center"/>
          </w:tcPr>
          <w:p w:rsidR="00915D04" w:rsidRDefault="00915D04" w:rsidP="00D40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3" w:type="pct"/>
            <w:vAlign w:val="center"/>
          </w:tcPr>
          <w:p w:rsidR="00915D04" w:rsidRDefault="00915D04" w:rsidP="00915D04">
            <w:pPr>
              <w:jc w:val="center"/>
            </w:pPr>
            <w:r w:rsidRPr="003D303F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50" w:type="pct"/>
            <w:vAlign w:val="center"/>
          </w:tcPr>
          <w:p w:rsidR="00915D04" w:rsidRDefault="00915D04" w:rsidP="00915D04">
            <w:pPr>
              <w:jc w:val="center"/>
            </w:pPr>
            <w:r w:rsidRPr="003D303F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0" w:type="pct"/>
            <w:vAlign w:val="center"/>
          </w:tcPr>
          <w:p w:rsidR="00915D04" w:rsidRDefault="00915D04" w:rsidP="00915D04">
            <w:pPr>
              <w:jc w:val="center"/>
            </w:pPr>
            <w:r w:rsidRPr="003D303F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91" w:type="pct"/>
            <w:vAlign w:val="center"/>
          </w:tcPr>
          <w:p w:rsidR="00915D04" w:rsidRDefault="00915D04" w:rsidP="00915D04">
            <w:pPr>
              <w:jc w:val="center"/>
            </w:pPr>
            <w:r w:rsidRPr="003D303F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84" w:type="pct"/>
            <w:vAlign w:val="center"/>
          </w:tcPr>
          <w:p w:rsidR="00915D04" w:rsidRDefault="00915D04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915D04" w:rsidRPr="002F3B31" w:rsidTr="00915D04">
        <w:trPr>
          <w:cantSplit/>
        </w:trPr>
        <w:tc>
          <w:tcPr>
            <w:tcW w:w="1478" w:type="pct"/>
            <w:shd w:val="clear" w:color="auto" w:fill="auto"/>
          </w:tcPr>
          <w:p w:rsidR="00915D04" w:rsidRPr="002F3B31" w:rsidRDefault="00915D04" w:rsidP="007566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Тема 7. Внутрішньогосподарський контроль природоохоронної діяльності та концепція сталого розвитку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15D04" w:rsidRDefault="00915D04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915D04" w:rsidRDefault="00915D04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915D04" w:rsidRDefault="00915D04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" w:type="pct"/>
            <w:vAlign w:val="center"/>
          </w:tcPr>
          <w:p w:rsidR="00915D04" w:rsidRDefault="00915D04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915D04" w:rsidRDefault="00915D04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1" w:type="pct"/>
            <w:vAlign w:val="center"/>
          </w:tcPr>
          <w:p w:rsidR="00915D04" w:rsidRDefault="00915D04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6" w:type="pct"/>
            <w:vAlign w:val="center"/>
          </w:tcPr>
          <w:p w:rsidR="00915D04" w:rsidRDefault="00915D04" w:rsidP="00D40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3" w:type="pct"/>
            <w:vAlign w:val="center"/>
          </w:tcPr>
          <w:p w:rsidR="00915D04" w:rsidRDefault="00915D04" w:rsidP="00915D04">
            <w:pPr>
              <w:jc w:val="center"/>
            </w:pPr>
            <w:r w:rsidRPr="00835C38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50" w:type="pct"/>
            <w:vAlign w:val="center"/>
          </w:tcPr>
          <w:p w:rsidR="00915D04" w:rsidRDefault="00915D04" w:rsidP="00915D04">
            <w:pPr>
              <w:jc w:val="center"/>
            </w:pPr>
            <w:r w:rsidRPr="00835C38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0" w:type="pct"/>
            <w:vAlign w:val="center"/>
          </w:tcPr>
          <w:p w:rsidR="00915D04" w:rsidRDefault="00915D04" w:rsidP="00915D04">
            <w:pPr>
              <w:jc w:val="center"/>
            </w:pPr>
            <w:r w:rsidRPr="00835C38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91" w:type="pct"/>
            <w:vAlign w:val="center"/>
          </w:tcPr>
          <w:p w:rsidR="00915D04" w:rsidRDefault="00915D04" w:rsidP="00915D04">
            <w:pPr>
              <w:jc w:val="center"/>
            </w:pPr>
            <w:r w:rsidRPr="00835C38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84" w:type="pct"/>
            <w:vAlign w:val="center"/>
          </w:tcPr>
          <w:p w:rsidR="00915D04" w:rsidRDefault="00915D04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2519C" w:rsidRPr="002F3B31" w:rsidTr="00915D04">
        <w:trPr>
          <w:cantSplit/>
        </w:trPr>
        <w:tc>
          <w:tcPr>
            <w:tcW w:w="1478" w:type="pct"/>
          </w:tcPr>
          <w:p w:rsidR="0032519C" w:rsidRPr="002F3B31" w:rsidRDefault="0032519C" w:rsidP="001614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 xml:space="preserve">Разом за змістовим </w:t>
            </w:r>
          </w:p>
          <w:p w:rsidR="0032519C" w:rsidRPr="002F3B31" w:rsidRDefault="0032519C" w:rsidP="001614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модулем 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79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32519C" w:rsidP="00085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i/>
              </w:rPr>
              <w:t>1</w:t>
            </w:r>
            <w:r w:rsidR="00DA25E3"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426D91" w:rsidP="00F12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12</w:t>
            </w:r>
          </w:p>
        </w:tc>
        <w:tc>
          <w:tcPr>
            <w:tcW w:w="306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1" w:type="pct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50</w:t>
            </w:r>
          </w:p>
        </w:tc>
        <w:tc>
          <w:tcPr>
            <w:tcW w:w="436" w:type="pct"/>
            <w:vAlign w:val="center"/>
          </w:tcPr>
          <w:p w:rsidR="0032519C" w:rsidRPr="002F3B31" w:rsidRDefault="00915D04" w:rsidP="00D40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86</w:t>
            </w:r>
          </w:p>
        </w:tc>
        <w:tc>
          <w:tcPr>
            <w:tcW w:w="17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80</w:t>
            </w:r>
          </w:p>
        </w:tc>
      </w:tr>
      <w:tr w:rsidR="00283DFE" w:rsidRPr="002F3B31" w:rsidTr="00915D04">
        <w:trPr>
          <w:cantSplit/>
        </w:trPr>
        <w:tc>
          <w:tcPr>
            <w:tcW w:w="1478" w:type="pct"/>
            <w:vAlign w:val="center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/>
                <w:bCs/>
              </w:rPr>
              <w:t xml:space="preserve">Теми лекційних занять </w:t>
            </w:r>
          </w:p>
        </w:tc>
        <w:tc>
          <w:tcPr>
            <w:tcW w:w="3522" w:type="pct"/>
            <w:gridSpan w:val="12"/>
            <w:shd w:val="clear" w:color="auto" w:fill="auto"/>
            <w:vAlign w:val="center"/>
          </w:tcPr>
          <w:p w:rsidR="00283DFE" w:rsidRPr="002F3B31" w:rsidRDefault="00283DFE" w:rsidP="00A02E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/>
                <w:bCs/>
              </w:rPr>
              <w:t xml:space="preserve">Змістовий модуль 2. </w:t>
            </w:r>
            <w:r w:rsidR="00A02E7B" w:rsidRPr="002F3B31">
              <w:rPr>
                <w:rFonts w:ascii="Times New Roman" w:hAnsi="Times New Roman" w:cs="Times New Roman"/>
                <w:b/>
                <w:bCs/>
              </w:rPr>
              <w:t>Управління ризиками, як складової системи внутрішньогосподарського контролю.</w:t>
            </w:r>
          </w:p>
        </w:tc>
      </w:tr>
      <w:tr w:rsidR="0032519C" w:rsidRPr="002F3B31" w:rsidTr="00915D04">
        <w:trPr>
          <w:cantSplit/>
        </w:trPr>
        <w:tc>
          <w:tcPr>
            <w:tcW w:w="1478" w:type="pct"/>
          </w:tcPr>
          <w:p w:rsidR="0032519C" w:rsidRPr="002F3B31" w:rsidRDefault="00F9775C" w:rsidP="00D005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8</w:t>
            </w:r>
            <w:r w:rsidR="0032519C" w:rsidRPr="002F3B31">
              <w:rPr>
                <w:rFonts w:ascii="Times New Roman" w:eastAsia="Times New Roman" w:hAnsi="Times New Roman" w:cs="Times New Roman"/>
                <w:bCs/>
              </w:rPr>
              <w:t>. Ризик як об’єкт управління.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426D91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32519C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32519C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" w:type="pct"/>
            <w:vAlign w:val="center"/>
          </w:tcPr>
          <w:p w:rsidR="0032519C" w:rsidRPr="002F3B31" w:rsidRDefault="0032519C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1" w:type="pct"/>
            <w:vAlign w:val="center"/>
          </w:tcPr>
          <w:p w:rsidR="0032519C" w:rsidRPr="002F3B31" w:rsidRDefault="00426D91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6" w:type="pct"/>
            <w:vAlign w:val="center"/>
          </w:tcPr>
          <w:p w:rsidR="0032519C" w:rsidRPr="002F3B31" w:rsidRDefault="00915D04" w:rsidP="00D40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3" w:type="pct"/>
            <w:vAlign w:val="center"/>
          </w:tcPr>
          <w:p w:rsidR="0032519C" w:rsidRPr="002F3B31" w:rsidRDefault="0032519C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vAlign w:val="center"/>
          </w:tcPr>
          <w:p w:rsidR="0032519C" w:rsidRPr="002F3B31" w:rsidRDefault="0032519C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426D91" w:rsidP="00B158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2519C" w:rsidRPr="002F3B31" w:rsidTr="00915D04">
        <w:trPr>
          <w:cantSplit/>
        </w:trPr>
        <w:tc>
          <w:tcPr>
            <w:tcW w:w="1478" w:type="pct"/>
          </w:tcPr>
          <w:p w:rsidR="0032519C" w:rsidRPr="002F3B31" w:rsidRDefault="00F9775C" w:rsidP="00A02E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9</w:t>
            </w:r>
            <w:r w:rsidR="0032519C" w:rsidRPr="002F3B3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32519C" w:rsidRPr="002F3B31">
              <w:rPr>
                <w:rFonts w:ascii="Times New Roman" w:hAnsi="Times New Roman" w:cs="Times New Roman"/>
              </w:rPr>
              <w:t>Оцінка та ідентифікація ризиків.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426D91" w:rsidP="00F12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DA25E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1" w:type="pct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6" w:type="pct"/>
            <w:vAlign w:val="center"/>
          </w:tcPr>
          <w:p w:rsidR="0032519C" w:rsidRPr="002F3B31" w:rsidRDefault="00915D04" w:rsidP="00D40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2519C" w:rsidRPr="002F3B31" w:rsidTr="00915D04">
        <w:trPr>
          <w:cantSplit/>
        </w:trPr>
        <w:tc>
          <w:tcPr>
            <w:tcW w:w="1478" w:type="pct"/>
          </w:tcPr>
          <w:p w:rsidR="0032519C" w:rsidRPr="002F3B31" w:rsidRDefault="00F9775C" w:rsidP="00A02E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10</w:t>
            </w:r>
            <w:r w:rsidR="0032519C" w:rsidRPr="002F3B3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32519C" w:rsidRPr="002F3B31">
              <w:rPr>
                <w:rFonts w:ascii="Times New Roman" w:hAnsi="Times New Roman" w:cs="Times New Roman"/>
              </w:rPr>
              <w:t>Методичні засади аналізу ризиків підприємства.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DA25E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1" w:type="pct"/>
            <w:vAlign w:val="center"/>
          </w:tcPr>
          <w:p w:rsidR="0032519C" w:rsidRPr="002F3B31" w:rsidRDefault="0032519C" w:rsidP="00085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6" w:type="pct"/>
            <w:vAlign w:val="center"/>
          </w:tcPr>
          <w:p w:rsidR="0032519C" w:rsidRPr="002F3B31" w:rsidRDefault="00915D04" w:rsidP="00D40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32519C" w:rsidRPr="002F3B31" w:rsidTr="00915D04">
        <w:trPr>
          <w:cantSplit/>
        </w:trPr>
        <w:tc>
          <w:tcPr>
            <w:tcW w:w="1478" w:type="pct"/>
          </w:tcPr>
          <w:p w:rsidR="0032519C" w:rsidRPr="002F3B31" w:rsidRDefault="00F9775C" w:rsidP="00A02E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11</w:t>
            </w:r>
            <w:r w:rsidR="0032519C" w:rsidRPr="002F3B3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32519C" w:rsidRPr="002F3B31">
              <w:rPr>
                <w:rFonts w:ascii="Times New Roman" w:hAnsi="Times New Roman" w:cs="Times New Roman"/>
              </w:rPr>
              <w:t>Підходи та методи управління ризиками.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6" w:type="pct"/>
            <w:vAlign w:val="center"/>
          </w:tcPr>
          <w:p w:rsidR="0032519C" w:rsidRPr="002F3B31" w:rsidRDefault="00915D04" w:rsidP="00D40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5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2519C" w:rsidRPr="002F3B31" w:rsidTr="00915D04">
        <w:trPr>
          <w:cantSplit/>
        </w:trPr>
        <w:tc>
          <w:tcPr>
            <w:tcW w:w="1478" w:type="pct"/>
          </w:tcPr>
          <w:p w:rsidR="0032519C" w:rsidRPr="002F3B31" w:rsidRDefault="00F9775C" w:rsidP="00A02E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Тема 12</w:t>
            </w:r>
            <w:r w:rsidR="0032519C" w:rsidRPr="002F3B31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32519C" w:rsidRPr="002F3B31">
              <w:rPr>
                <w:rFonts w:ascii="Times New Roman" w:hAnsi="Times New Roman" w:cs="Times New Roman"/>
              </w:rPr>
              <w:t>Оцінка функціонування системи управління ризиками.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36" w:type="pct"/>
            <w:vAlign w:val="center"/>
          </w:tcPr>
          <w:p w:rsidR="0032519C" w:rsidRPr="002F3B31" w:rsidRDefault="00915D04" w:rsidP="00D40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5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32519C" w:rsidRPr="002F3B31" w:rsidTr="00915D04">
        <w:trPr>
          <w:cantSplit/>
        </w:trPr>
        <w:tc>
          <w:tcPr>
            <w:tcW w:w="1478" w:type="pct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 xml:space="preserve">Разом за змістовим </w:t>
            </w:r>
          </w:p>
          <w:p w:rsidR="0032519C" w:rsidRPr="002F3B31" w:rsidRDefault="0032519C" w:rsidP="0016147B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bCs/>
                <w:i/>
              </w:rPr>
              <w:t>модулем 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71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32519C" w:rsidRPr="002F3B31" w:rsidRDefault="0032519C" w:rsidP="00085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i/>
              </w:rPr>
              <w:t>1</w:t>
            </w:r>
            <w:r w:rsidR="00DA25E3"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32519C" w:rsidRPr="002F3B31" w:rsidRDefault="00DA25E3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</w:t>
            </w:r>
          </w:p>
        </w:tc>
        <w:tc>
          <w:tcPr>
            <w:tcW w:w="306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1" w:type="pct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45</w:t>
            </w:r>
          </w:p>
        </w:tc>
        <w:tc>
          <w:tcPr>
            <w:tcW w:w="436" w:type="pct"/>
            <w:vAlign w:val="center"/>
          </w:tcPr>
          <w:p w:rsidR="0032519C" w:rsidRPr="002F3B31" w:rsidRDefault="00915D04" w:rsidP="00D40E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64</w:t>
            </w:r>
          </w:p>
        </w:tc>
        <w:tc>
          <w:tcPr>
            <w:tcW w:w="173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25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310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i/>
              </w:rPr>
              <w:t>–</w:t>
            </w:r>
          </w:p>
        </w:tc>
        <w:tc>
          <w:tcPr>
            <w:tcW w:w="291" w:type="pct"/>
            <w:vAlign w:val="center"/>
          </w:tcPr>
          <w:p w:rsidR="0032519C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F3B31">
              <w:rPr>
                <w:rFonts w:ascii="Times New Roman" w:eastAsia="Times New Roman" w:hAnsi="Times New Roman" w:cs="Times New Roman"/>
                <w:i/>
              </w:rPr>
              <w:t>–</w:t>
            </w:r>
          </w:p>
        </w:tc>
        <w:tc>
          <w:tcPr>
            <w:tcW w:w="284" w:type="pct"/>
            <w:vAlign w:val="center"/>
          </w:tcPr>
          <w:p w:rsidR="0032519C" w:rsidRPr="002F3B31" w:rsidRDefault="00426D9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56</w:t>
            </w:r>
          </w:p>
        </w:tc>
      </w:tr>
      <w:tr w:rsidR="00283DFE" w:rsidRPr="002F3B31" w:rsidTr="00915D04">
        <w:trPr>
          <w:cantSplit/>
        </w:trPr>
        <w:tc>
          <w:tcPr>
            <w:tcW w:w="1478" w:type="pct"/>
          </w:tcPr>
          <w:p w:rsidR="00283DFE" w:rsidRPr="002F3B31" w:rsidRDefault="00283DFE" w:rsidP="0016147B">
            <w:pPr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3B31">
              <w:rPr>
                <w:rFonts w:ascii="Times New Roman" w:eastAsia="Times New Roman" w:hAnsi="Times New Roman" w:cs="Times New Roman"/>
                <w:b/>
                <w:bCs/>
              </w:rPr>
              <w:t>Усього годин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283DFE" w:rsidRPr="002F3B31" w:rsidRDefault="000121EA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3B31">
              <w:rPr>
                <w:rFonts w:ascii="Times New Roman" w:eastAsia="Times New Roman" w:hAnsi="Times New Roman" w:cs="Times New Roman"/>
                <w:b/>
              </w:rPr>
              <w:t>15</w:t>
            </w:r>
            <w:r w:rsidR="00305054" w:rsidRPr="002F3B3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283DFE" w:rsidRPr="002F3B31" w:rsidRDefault="000856E4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3DFE" w:rsidRPr="002F3B31" w:rsidRDefault="000121EA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3B31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306" w:type="pct"/>
            <w:vAlign w:val="center"/>
          </w:tcPr>
          <w:p w:rsidR="00283DFE" w:rsidRPr="002F3B31" w:rsidRDefault="0016147B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91" w:type="pct"/>
            <w:vAlign w:val="center"/>
          </w:tcPr>
          <w:p w:rsidR="00283DFE" w:rsidRPr="002F3B31" w:rsidRDefault="0016147B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281" w:type="pct"/>
            <w:vAlign w:val="center"/>
          </w:tcPr>
          <w:p w:rsidR="00283DFE" w:rsidRPr="002F3B31" w:rsidRDefault="000856E4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95</w:t>
            </w:r>
          </w:p>
        </w:tc>
        <w:tc>
          <w:tcPr>
            <w:tcW w:w="436" w:type="pct"/>
            <w:vAlign w:val="center"/>
          </w:tcPr>
          <w:p w:rsidR="00283DFE" w:rsidRPr="002F3B31" w:rsidRDefault="00B2663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3B31">
              <w:rPr>
                <w:rFonts w:ascii="Times New Roman" w:eastAsia="Times New Roman" w:hAnsi="Times New Roman" w:cs="Times New Roman"/>
                <w:b/>
              </w:rPr>
              <w:t>150</w:t>
            </w:r>
          </w:p>
        </w:tc>
        <w:tc>
          <w:tcPr>
            <w:tcW w:w="173" w:type="pct"/>
            <w:vAlign w:val="center"/>
          </w:tcPr>
          <w:p w:rsidR="00283DFE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250" w:type="pct"/>
            <w:vAlign w:val="center"/>
          </w:tcPr>
          <w:p w:rsidR="00283DFE" w:rsidRPr="002F3B31" w:rsidRDefault="00B26631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3B31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10" w:type="pct"/>
            <w:vAlign w:val="center"/>
          </w:tcPr>
          <w:p w:rsidR="00283DFE" w:rsidRPr="002F3B31" w:rsidRDefault="00F8598F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3B31">
              <w:rPr>
                <w:rFonts w:ascii="Times New Roman" w:eastAsia="Times New Roman" w:hAnsi="Times New Roman" w:cs="Times New Roman"/>
                <w:b/>
              </w:rPr>
              <w:t>–</w:t>
            </w:r>
          </w:p>
        </w:tc>
        <w:tc>
          <w:tcPr>
            <w:tcW w:w="291" w:type="pct"/>
            <w:vAlign w:val="center"/>
          </w:tcPr>
          <w:p w:rsidR="00283DFE" w:rsidRPr="002F3B31" w:rsidRDefault="00F8598F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3B31">
              <w:rPr>
                <w:rFonts w:ascii="Times New Roman" w:eastAsia="Times New Roman" w:hAnsi="Times New Roman" w:cs="Times New Roman"/>
                <w:b/>
              </w:rPr>
              <w:t>–</w:t>
            </w:r>
          </w:p>
        </w:tc>
        <w:tc>
          <w:tcPr>
            <w:tcW w:w="284" w:type="pct"/>
            <w:vAlign w:val="center"/>
          </w:tcPr>
          <w:p w:rsidR="00283DFE" w:rsidRPr="002F3B31" w:rsidRDefault="0032519C" w:rsidP="001614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</w:tr>
    </w:tbl>
    <w:p w:rsidR="00DF37C1" w:rsidRDefault="00DF37C1" w:rsidP="00F977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5E76" w:rsidRDefault="009D5E76" w:rsidP="00F977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78C" w:rsidRPr="0015368B" w:rsidRDefault="004566FA" w:rsidP="00AE17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68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E178C" w:rsidRPr="0015368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5368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E178C" w:rsidRPr="0015368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5368B">
        <w:rPr>
          <w:rFonts w:ascii="Times New Roman" w:eastAsia="Times New Roman" w:hAnsi="Times New Roman" w:cs="Times New Roman"/>
          <w:b/>
          <w:sz w:val="24"/>
          <w:szCs w:val="24"/>
        </w:rPr>
        <w:t>Зміст завдань для самостійної роботи</w:t>
      </w:r>
    </w:p>
    <w:p w:rsidR="0079705C" w:rsidRDefault="0079705C" w:rsidP="0015368B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4566FA" w:rsidRPr="0015368B" w:rsidRDefault="0015368B" w:rsidP="0015368B">
      <w:pPr>
        <w:ind w:firstLine="720"/>
        <w:jc w:val="both"/>
        <w:rPr>
          <w:rFonts w:ascii="Times New Roman" w:hAnsi="Times New Roman" w:cs="Times New Roman"/>
          <w:sz w:val="24"/>
        </w:rPr>
      </w:pPr>
      <w:r w:rsidRPr="0015368B">
        <w:rPr>
          <w:rFonts w:ascii="Times New Roman" w:hAnsi="Times New Roman" w:cs="Times New Roman"/>
          <w:sz w:val="24"/>
        </w:rPr>
        <w:t>Самостійна робота здобувача з дисципліни «</w:t>
      </w:r>
      <w:r w:rsidR="009D5E76">
        <w:rPr>
          <w:rFonts w:ascii="Times New Roman" w:hAnsi="Times New Roman" w:cs="Times New Roman"/>
          <w:sz w:val="24"/>
        </w:rPr>
        <w:t>Внутрішньогосподарський контроль та управління ризиками</w:t>
      </w:r>
      <w:r w:rsidRPr="0015368B">
        <w:rPr>
          <w:rFonts w:ascii="Times New Roman" w:hAnsi="Times New Roman" w:cs="Times New Roman"/>
          <w:sz w:val="24"/>
        </w:rPr>
        <w:t>» спрямована на узагальнення, засвоєння та закріплення знань по кожній темі. Вона включає такі види робіт: опрацювання лекційного матеріалу, рекомендованої літератури, підготовку до практичних занять, розгляд питань, що виносяться на самостійне вивчення та самостійне вирішення практичних ситуацій.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6"/>
        <w:gridCol w:w="6340"/>
        <w:gridCol w:w="1506"/>
        <w:gridCol w:w="1502"/>
      </w:tblGrid>
      <w:tr w:rsidR="00D40E10" w:rsidRPr="00EB57B1" w:rsidTr="00D40E10">
        <w:tc>
          <w:tcPr>
            <w:tcW w:w="257" w:type="pct"/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</w:p>
          <w:p w:rsidR="00D40E10" w:rsidRPr="00EB57B1" w:rsidRDefault="00D40E10" w:rsidP="00D40E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17" w:type="pct"/>
            <w:tcBorders>
              <w:right w:val="single" w:sz="4" w:space="0" w:color="auto"/>
            </w:tcBorders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теми </w:t>
            </w:r>
          </w:p>
        </w:tc>
        <w:tc>
          <w:tcPr>
            <w:tcW w:w="764" w:type="pct"/>
            <w:tcBorders>
              <w:left w:val="single" w:sz="4" w:space="0" w:color="auto"/>
            </w:tcBorders>
            <w:vAlign w:val="center"/>
          </w:tcPr>
          <w:p w:rsidR="00D40E10" w:rsidRDefault="00D40E10" w:rsidP="00D40E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  <w:p w:rsidR="00D40E10" w:rsidRPr="00EB57B1" w:rsidRDefault="00D40E10" w:rsidP="00D40E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денна ф.н.</w:t>
            </w: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:rsidR="00D40E10" w:rsidRDefault="00D40E10" w:rsidP="00D40E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  <w:p w:rsidR="00D40E10" w:rsidRPr="00EB57B1" w:rsidRDefault="00D40E10" w:rsidP="00D40E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денна з.н.</w:t>
            </w:r>
          </w:p>
        </w:tc>
      </w:tr>
      <w:tr w:rsidR="00D40E10" w:rsidRPr="00EB57B1" w:rsidTr="00D40E10">
        <w:tc>
          <w:tcPr>
            <w:tcW w:w="257" w:type="pct"/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3217" w:type="pct"/>
            <w:tcBorders>
              <w:right w:val="single" w:sz="4" w:space="0" w:color="auto"/>
            </w:tcBorders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EB57B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764" w:type="pct"/>
            <w:tcBorders>
              <w:left w:val="single" w:sz="4" w:space="0" w:color="auto"/>
            </w:tcBorders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EB57B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40E10" w:rsidRPr="00EB57B1" w:rsidTr="00D40E10">
        <w:tc>
          <w:tcPr>
            <w:tcW w:w="257" w:type="pct"/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17" w:type="pct"/>
            <w:tcBorders>
              <w:right w:val="single" w:sz="4" w:space="0" w:color="auto"/>
            </w:tcBorders>
          </w:tcPr>
          <w:p w:rsidR="00D40E10" w:rsidRPr="00EB57B1" w:rsidRDefault="00D40E10" w:rsidP="00D40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Внутрішньогосподарський контроль в системі управління підприємством.</w:t>
            </w:r>
          </w:p>
        </w:tc>
        <w:tc>
          <w:tcPr>
            <w:tcW w:w="764" w:type="pct"/>
            <w:tcBorders>
              <w:left w:val="single" w:sz="4" w:space="0" w:color="auto"/>
            </w:tcBorders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:rsidR="00D40E10" w:rsidRPr="002F3B31" w:rsidRDefault="00D40E10" w:rsidP="00D40E1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D40E10" w:rsidRPr="00EB57B1" w:rsidTr="00D40E10">
        <w:trPr>
          <w:trHeight w:val="60"/>
        </w:trPr>
        <w:tc>
          <w:tcPr>
            <w:tcW w:w="257" w:type="pct"/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17" w:type="pct"/>
            <w:tcBorders>
              <w:right w:val="single" w:sz="4" w:space="0" w:color="auto"/>
            </w:tcBorders>
          </w:tcPr>
          <w:p w:rsidR="00D40E10" w:rsidRPr="00EB57B1" w:rsidRDefault="00D40E10" w:rsidP="00D40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та принципи внутрішньогосподарського контролю.</w:t>
            </w:r>
          </w:p>
        </w:tc>
        <w:tc>
          <w:tcPr>
            <w:tcW w:w="764" w:type="pct"/>
            <w:tcBorders>
              <w:left w:val="single" w:sz="4" w:space="0" w:color="auto"/>
            </w:tcBorders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:rsidR="00D40E10" w:rsidRPr="002F3B31" w:rsidRDefault="00D40E10" w:rsidP="00D40E1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D40E10" w:rsidRPr="00EB57B1" w:rsidTr="00D40E10">
        <w:trPr>
          <w:trHeight w:val="60"/>
        </w:trPr>
        <w:tc>
          <w:tcPr>
            <w:tcW w:w="257" w:type="pct"/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17" w:type="pct"/>
            <w:tcBorders>
              <w:right w:val="single" w:sz="4" w:space="0" w:color="auto"/>
            </w:tcBorders>
          </w:tcPr>
          <w:p w:rsidR="00D40E10" w:rsidRPr="00EB57B1" w:rsidRDefault="00D40E10" w:rsidP="00D40E1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методів внутрішньогосподарського контролю.</w:t>
            </w:r>
          </w:p>
        </w:tc>
        <w:tc>
          <w:tcPr>
            <w:tcW w:w="764" w:type="pct"/>
            <w:tcBorders>
              <w:left w:val="single" w:sz="4" w:space="0" w:color="auto"/>
            </w:tcBorders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:rsidR="00D40E10" w:rsidRPr="002F3B31" w:rsidRDefault="00D40E10" w:rsidP="00D81F4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F3B31">
              <w:rPr>
                <w:rFonts w:ascii="Times New Roman" w:eastAsia="Times New Roman" w:hAnsi="Times New Roman" w:cs="Times New Roman"/>
              </w:rPr>
              <w:t>1</w:t>
            </w:r>
            <w:r w:rsidR="00D81F41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D40E10" w:rsidRPr="00EB57B1" w:rsidTr="00D40E10">
        <w:trPr>
          <w:trHeight w:val="60"/>
        </w:trPr>
        <w:tc>
          <w:tcPr>
            <w:tcW w:w="257" w:type="pct"/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17" w:type="pct"/>
            <w:tcBorders>
              <w:right w:val="single" w:sz="4" w:space="0" w:color="auto"/>
            </w:tcBorders>
          </w:tcPr>
          <w:p w:rsidR="00D40E10" w:rsidRPr="00EB57B1" w:rsidRDefault="00D40E10" w:rsidP="00D40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 w:rsidRPr="00EB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утрішньогосподарського контролю та інформаційне забезпечення.</w:t>
            </w:r>
          </w:p>
        </w:tc>
        <w:tc>
          <w:tcPr>
            <w:tcW w:w="764" w:type="pct"/>
            <w:tcBorders>
              <w:left w:val="single" w:sz="4" w:space="0" w:color="auto"/>
            </w:tcBorders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:rsidR="00D40E10" w:rsidRPr="002F3B31" w:rsidRDefault="00D40E10" w:rsidP="00D40E1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D40E10" w:rsidRPr="00EB57B1" w:rsidTr="00D40E10">
        <w:tc>
          <w:tcPr>
            <w:tcW w:w="257" w:type="pct"/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17" w:type="pct"/>
            <w:tcBorders>
              <w:right w:val="single" w:sz="4" w:space="0" w:color="auto"/>
            </w:tcBorders>
          </w:tcPr>
          <w:p w:rsidR="00D40E10" w:rsidRPr="00D40E10" w:rsidRDefault="00D40E10" w:rsidP="00D40E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0E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та тестування системи внутрішнього контролю у бізнес-процесах.</w:t>
            </w:r>
          </w:p>
        </w:tc>
        <w:tc>
          <w:tcPr>
            <w:tcW w:w="764" w:type="pct"/>
            <w:tcBorders>
              <w:left w:val="single" w:sz="4" w:space="0" w:color="auto"/>
            </w:tcBorders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:rsidR="00D40E10" w:rsidRPr="002F3B31" w:rsidRDefault="00D40E10" w:rsidP="00D40E1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D40E10" w:rsidRPr="00EB57B1" w:rsidTr="00D40E10">
        <w:tc>
          <w:tcPr>
            <w:tcW w:w="257" w:type="pct"/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17" w:type="pct"/>
            <w:tcBorders>
              <w:right w:val="single" w:sz="4" w:space="0" w:color="auto"/>
            </w:tcBorders>
          </w:tcPr>
          <w:p w:rsidR="00D40E10" w:rsidRPr="00EB57B1" w:rsidRDefault="00D40E10" w:rsidP="00D40E10">
            <w:pPr>
              <w:pStyle w:val="Default"/>
              <w:jc w:val="both"/>
              <w:rPr>
                <w:lang w:val="uk-UA"/>
              </w:rPr>
            </w:pPr>
            <w:r w:rsidRPr="00EB57B1">
              <w:rPr>
                <w:lang w:val="uk-UA"/>
              </w:rPr>
              <w:t>Сутність і зміст підприємницьких ризиків.</w:t>
            </w:r>
          </w:p>
        </w:tc>
        <w:tc>
          <w:tcPr>
            <w:tcW w:w="764" w:type="pct"/>
            <w:tcBorders>
              <w:left w:val="single" w:sz="4" w:space="0" w:color="auto"/>
            </w:tcBorders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:rsidR="00D40E10" w:rsidRPr="002F3B31" w:rsidRDefault="00D40E10" w:rsidP="00D81F4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81F4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40E10" w:rsidRPr="00EB57B1" w:rsidTr="00D40E10">
        <w:tc>
          <w:tcPr>
            <w:tcW w:w="257" w:type="pct"/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17" w:type="pct"/>
            <w:tcBorders>
              <w:right w:val="single" w:sz="4" w:space="0" w:color="auto"/>
            </w:tcBorders>
          </w:tcPr>
          <w:p w:rsidR="00D40E10" w:rsidRPr="00EB57B1" w:rsidRDefault="00D40E10" w:rsidP="00D40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та вимірювання ризиків підприємства.</w:t>
            </w:r>
          </w:p>
        </w:tc>
        <w:tc>
          <w:tcPr>
            <w:tcW w:w="764" w:type="pct"/>
            <w:tcBorders>
              <w:left w:val="single" w:sz="4" w:space="0" w:color="auto"/>
            </w:tcBorders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:rsidR="00D40E10" w:rsidRPr="002F3B31" w:rsidRDefault="00D40E10" w:rsidP="00D81F4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81F4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40E10" w:rsidRPr="00EB57B1" w:rsidTr="00D40E10">
        <w:trPr>
          <w:trHeight w:val="60"/>
        </w:trPr>
        <w:tc>
          <w:tcPr>
            <w:tcW w:w="257" w:type="pct"/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17" w:type="pct"/>
            <w:tcBorders>
              <w:right w:val="single" w:sz="4" w:space="0" w:color="auto"/>
            </w:tcBorders>
          </w:tcPr>
          <w:p w:rsidR="00D40E10" w:rsidRPr="00EB57B1" w:rsidRDefault="00D40E10" w:rsidP="00D40E10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Кількісні та експертні  м</w:t>
            </w:r>
            <w:r w:rsidRPr="00EB57B1">
              <w:rPr>
                <w:lang w:val="uk-UA"/>
              </w:rPr>
              <w:t xml:space="preserve">етоди аналізу </w:t>
            </w:r>
            <w:r>
              <w:rPr>
                <w:lang w:val="uk-UA"/>
              </w:rPr>
              <w:t xml:space="preserve">та оцінки </w:t>
            </w:r>
            <w:r w:rsidRPr="00EB57B1">
              <w:rPr>
                <w:lang w:val="uk-UA"/>
              </w:rPr>
              <w:t>ризиків підприємства.</w:t>
            </w:r>
          </w:p>
        </w:tc>
        <w:tc>
          <w:tcPr>
            <w:tcW w:w="764" w:type="pct"/>
            <w:tcBorders>
              <w:left w:val="single" w:sz="4" w:space="0" w:color="auto"/>
            </w:tcBorders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B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:rsidR="00D40E10" w:rsidRPr="002F3B31" w:rsidRDefault="00D40E10" w:rsidP="00D81F4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81F4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40E10" w:rsidRPr="00EB57B1" w:rsidTr="00D40E10">
        <w:tc>
          <w:tcPr>
            <w:tcW w:w="257" w:type="pct"/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7B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3217" w:type="pct"/>
            <w:tcBorders>
              <w:right w:val="single" w:sz="4" w:space="0" w:color="auto"/>
            </w:tcBorders>
          </w:tcPr>
          <w:p w:rsidR="00D40E10" w:rsidRPr="00EB57B1" w:rsidRDefault="00D40E10" w:rsidP="00D40E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управління ризиками, як елемент системи внутрішньогосподарського контролю.</w:t>
            </w:r>
          </w:p>
        </w:tc>
        <w:tc>
          <w:tcPr>
            <w:tcW w:w="764" w:type="pct"/>
            <w:tcBorders>
              <w:left w:val="single" w:sz="4" w:space="0" w:color="auto"/>
            </w:tcBorders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B5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:rsidR="00D40E10" w:rsidRPr="002F3B31" w:rsidRDefault="00D40E10" w:rsidP="00D81F4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81F4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40E10" w:rsidRPr="00EB57B1" w:rsidTr="00D40E10">
        <w:tc>
          <w:tcPr>
            <w:tcW w:w="257" w:type="pct"/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7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17" w:type="pct"/>
            <w:tcBorders>
              <w:right w:val="single" w:sz="4" w:space="0" w:color="auto"/>
            </w:tcBorders>
          </w:tcPr>
          <w:p w:rsidR="00D40E10" w:rsidRPr="00EB57B1" w:rsidRDefault="00D40E10" w:rsidP="00D40E10">
            <w:pPr>
              <w:pStyle w:val="Default"/>
              <w:jc w:val="both"/>
              <w:rPr>
                <w:lang w:val="uk-UA"/>
              </w:rPr>
            </w:pPr>
            <w:r w:rsidRPr="00EB57B1">
              <w:t xml:space="preserve">Система </w:t>
            </w:r>
            <w:r w:rsidRPr="00D40E10">
              <w:rPr>
                <w:lang w:val="uk-UA"/>
              </w:rPr>
              <w:t>управління підприємницьким ризиком.</w:t>
            </w:r>
          </w:p>
        </w:tc>
        <w:tc>
          <w:tcPr>
            <w:tcW w:w="764" w:type="pct"/>
            <w:tcBorders>
              <w:left w:val="single" w:sz="4" w:space="0" w:color="auto"/>
            </w:tcBorders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62" w:type="pct"/>
            <w:tcBorders>
              <w:left w:val="single" w:sz="4" w:space="0" w:color="auto"/>
            </w:tcBorders>
            <w:vAlign w:val="center"/>
          </w:tcPr>
          <w:p w:rsidR="00D40E10" w:rsidRPr="002F3B31" w:rsidRDefault="00D40E10" w:rsidP="00D81F4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81F4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40E10" w:rsidRPr="00EB57B1" w:rsidTr="00D40E10">
        <w:tc>
          <w:tcPr>
            <w:tcW w:w="257" w:type="pct"/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pct"/>
            <w:tcBorders>
              <w:right w:val="single" w:sz="4" w:space="0" w:color="auto"/>
            </w:tcBorders>
          </w:tcPr>
          <w:p w:rsidR="00D40E10" w:rsidRPr="00EB57B1" w:rsidRDefault="00D40E10" w:rsidP="00D40E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764" w:type="pct"/>
            <w:tcBorders>
              <w:left w:val="single" w:sz="4" w:space="0" w:color="auto"/>
            </w:tcBorders>
            <w:vAlign w:val="center"/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5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762" w:type="pct"/>
            <w:tcBorders>
              <w:left w:val="single" w:sz="4" w:space="0" w:color="auto"/>
            </w:tcBorders>
          </w:tcPr>
          <w:p w:rsidR="00D40E10" w:rsidRPr="00EB57B1" w:rsidRDefault="00D40E10" w:rsidP="00D40E1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</w:tbl>
    <w:p w:rsidR="00D40E10" w:rsidRDefault="00D40E10" w:rsidP="00F9775C">
      <w:pPr>
        <w:keepNext/>
        <w:keepLines/>
        <w:tabs>
          <w:tab w:val="left" w:pos="298"/>
        </w:tabs>
        <w:spacing w:after="0"/>
        <w:jc w:val="center"/>
        <w:rPr>
          <w:rStyle w:val="1"/>
          <w:b/>
          <w:sz w:val="24"/>
          <w:szCs w:val="24"/>
        </w:rPr>
      </w:pPr>
    </w:p>
    <w:p w:rsidR="00871DED" w:rsidRPr="00871DED" w:rsidRDefault="00871DED" w:rsidP="00F9775C">
      <w:pPr>
        <w:keepNext/>
        <w:keepLines/>
        <w:tabs>
          <w:tab w:val="left" w:pos="298"/>
        </w:tabs>
        <w:spacing w:after="0"/>
        <w:jc w:val="center"/>
        <w:rPr>
          <w:rStyle w:val="1"/>
          <w:b/>
          <w:sz w:val="24"/>
          <w:szCs w:val="24"/>
        </w:rPr>
      </w:pPr>
      <w:r w:rsidRPr="00871DED">
        <w:rPr>
          <w:rStyle w:val="1"/>
          <w:b/>
          <w:sz w:val="24"/>
          <w:szCs w:val="24"/>
        </w:rPr>
        <w:t>6. Методи навчання, контрольні заходи та критерії оцінювання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</w:rPr>
      </w:pPr>
      <w:r w:rsidRPr="00871DED">
        <w:rPr>
          <w:rFonts w:ascii="Times New Roman" w:hAnsi="Times New Roman" w:cs="Times New Roman"/>
          <w:b/>
          <w:i/>
          <w:sz w:val="24"/>
        </w:rPr>
        <w:t>Методи навчання: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– вербальні методи (лекція, дискусія, бесіда, пояснення, розповідь);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– практичні методи (практичні та ситуаційні завдання);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– наочні методи (презентації, ілюстрації, відеоматеріали);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– робота з інформаційними ресурсами (з нормативною базою, науковою та навчально-методичною літературою, інтернет-ресурсами);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– самостійна робота над індивідуальним завданням за програмою навчальної дисципліни;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– комп’ютерні засоби навчання ( дистанційне навчання з використанням онлайн-платформ).</w:t>
      </w:r>
    </w:p>
    <w:p w:rsidR="00871DED" w:rsidRPr="00474B5A" w:rsidRDefault="00871DED" w:rsidP="00871DED">
      <w:pPr>
        <w:keepNext/>
        <w:keepLines/>
        <w:tabs>
          <w:tab w:val="left" w:pos="540"/>
        </w:tabs>
        <w:spacing w:after="0"/>
        <w:ind w:firstLine="720"/>
        <w:jc w:val="both"/>
        <w:rPr>
          <w:rStyle w:val="1"/>
          <w:sz w:val="24"/>
          <w:szCs w:val="24"/>
          <w:u w:val="none"/>
        </w:rPr>
      </w:pPr>
      <w:r w:rsidRPr="00474B5A">
        <w:rPr>
          <w:rStyle w:val="1"/>
          <w:b/>
          <w:i/>
          <w:sz w:val="24"/>
          <w:szCs w:val="24"/>
          <w:u w:val="none"/>
        </w:rPr>
        <w:t xml:space="preserve">Контрольні заходи </w:t>
      </w:r>
      <w:r w:rsidRPr="00474B5A">
        <w:rPr>
          <w:rStyle w:val="1"/>
          <w:sz w:val="24"/>
          <w:szCs w:val="24"/>
          <w:u w:val="none"/>
        </w:rPr>
        <w:t>охоплюють поточний та підсумковий контроль знань здобувача. Поточний контроль здійснюється з метою перевірки досягнення програмних результатів за окремими темам</w:t>
      </w:r>
      <w:r w:rsidR="00F9775C" w:rsidRPr="00474B5A">
        <w:rPr>
          <w:rStyle w:val="1"/>
          <w:sz w:val="24"/>
          <w:szCs w:val="24"/>
          <w:u w:val="none"/>
        </w:rPr>
        <w:t>и під час проведення практичних</w:t>
      </w:r>
      <w:r w:rsidRPr="00474B5A">
        <w:rPr>
          <w:rStyle w:val="1"/>
          <w:sz w:val="24"/>
          <w:szCs w:val="24"/>
          <w:u w:val="none"/>
        </w:rPr>
        <w:t xml:space="preserve"> занять з урахуванням самостійної роботи здобувача. Підсумковий контроль проводиться з метою оцінювання підсумкових навчальних досягнень здобувачів.</w:t>
      </w:r>
    </w:p>
    <w:p w:rsidR="00871DED" w:rsidRPr="00871DED" w:rsidRDefault="00D40E10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Методи оцінювання: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 xml:space="preserve">– </w:t>
      </w:r>
      <w:r w:rsidR="00474B5A">
        <w:rPr>
          <w:rFonts w:ascii="Times New Roman" w:hAnsi="Times New Roman" w:cs="Times New Roman"/>
          <w:sz w:val="24"/>
        </w:rPr>
        <w:t>суцільне</w:t>
      </w:r>
      <w:r w:rsidRPr="00871DED">
        <w:rPr>
          <w:rFonts w:ascii="Times New Roman" w:hAnsi="Times New Roman" w:cs="Times New Roman"/>
          <w:sz w:val="24"/>
        </w:rPr>
        <w:t xml:space="preserve"> усне опитування термінів глосарію;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– індивідуальне усне опитування;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 xml:space="preserve">– </w:t>
      </w:r>
      <w:r w:rsidR="00915D04">
        <w:rPr>
          <w:rFonts w:ascii="Times New Roman" w:hAnsi="Times New Roman" w:cs="Times New Roman"/>
          <w:sz w:val="24"/>
        </w:rPr>
        <w:t>тестування</w:t>
      </w:r>
      <w:r w:rsidRPr="00871DED">
        <w:rPr>
          <w:rFonts w:ascii="Times New Roman" w:hAnsi="Times New Roman" w:cs="Times New Roman"/>
          <w:sz w:val="24"/>
        </w:rPr>
        <w:t>;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– оцінювання виконаних практичних завдань;</w:t>
      </w:r>
    </w:p>
    <w:p w:rsidR="00871DED" w:rsidRPr="00871DED" w:rsidRDefault="00871DED" w:rsidP="00915D04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– презентація результатів виконаних індивідуальних творчих та розрахункових завдань (реферати,</w:t>
      </w:r>
      <w:r w:rsidR="00915D04">
        <w:rPr>
          <w:rFonts w:ascii="Times New Roman" w:hAnsi="Times New Roman" w:cs="Times New Roman"/>
          <w:sz w:val="24"/>
        </w:rPr>
        <w:t xml:space="preserve"> есе, звіти, доповіді, статті)</w:t>
      </w:r>
      <w:r w:rsidRPr="00871DED">
        <w:rPr>
          <w:rFonts w:ascii="Times New Roman" w:hAnsi="Times New Roman" w:cs="Times New Roman"/>
          <w:sz w:val="24"/>
        </w:rPr>
        <w:t>;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–  підсумковий контроль.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rPr>
          <w:rFonts w:ascii="Times New Roman" w:hAnsi="Times New Roman" w:cs="Times New Roman"/>
          <w:b/>
          <w:i/>
          <w:sz w:val="24"/>
        </w:rPr>
      </w:pPr>
      <w:r w:rsidRPr="00871DED">
        <w:rPr>
          <w:rStyle w:val="1"/>
          <w:b/>
          <w:i/>
          <w:sz w:val="24"/>
          <w:szCs w:val="24"/>
        </w:rPr>
        <w:t>Система оцінювання навчальних досягнень</w:t>
      </w:r>
      <w:r w:rsidRPr="00871DED">
        <w:rPr>
          <w:rFonts w:ascii="Times New Roman" w:hAnsi="Times New Roman" w:cs="Times New Roman"/>
          <w:b/>
          <w:i/>
          <w:sz w:val="24"/>
        </w:rPr>
        <w:t>: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i/>
          <w:sz w:val="24"/>
        </w:rPr>
        <w:t xml:space="preserve">Дедлайни та перескладання. </w:t>
      </w:r>
      <w:r w:rsidRPr="00871DED">
        <w:rPr>
          <w:rFonts w:ascii="Times New Roman" w:hAnsi="Times New Roman" w:cs="Times New Roman"/>
          <w:sz w:val="24"/>
        </w:rPr>
        <w:t>Роботи, які здаються із порушенням оголошених термінів виконання без поважних причин, оцінюються на нижчу оцінку (мінус 1 бал за кожен день порушення дедлайну).</w:t>
      </w:r>
    </w:p>
    <w:p w:rsidR="00871DED" w:rsidRPr="00871DED" w:rsidRDefault="00871DED" w:rsidP="00871DED">
      <w:pPr>
        <w:keepNext/>
        <w:keepLines/>
        <w:tabs>
          <w:tab w:val="left" w:pos="298"/>
        </w:tabs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i/>
          <w:sz w:val="24"/>
        </w:rPr>
        <w:t>Академічна доброчесність.</w:t>
      </w:r>
      <w:r w:rsidRPr="00871DED">
        <w:rPr>
          <w:rFonts w:ascii="Times New Roman" w:hAnsi="Times New Roman" w:cs="Times New Roman"/>
          <w:sz w:val="24"/>
        </w:rPr>
        <w:t xml:space="preserve"> Здобувачі повинні самостійно виконувати навчальні завдання. Письмові роботи перевіряються на плагіат і допускаються до захисту із текстовими запозиченнями не більше 20%.  Списування під час виконання контрольних заходів заборонено і  призводить до незадовільного оцінювання.</w:t>
      </w:r>
    </w:p>
    <w:p w:rsidR="00871DED" w:rsidRPr="00871DED" w:rsidRDefault="00871DED" w:rsidP="00871DED">
      <w:pPr>
        <w:spacing w:after="0"/>
        <w:ind w:firstLine="720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i/>
          <w:sz w:val="24"/>
        </w:rPr>
        <w:t>Відвідування занять.</w:t>
      </w:r>
      <w:r w:rsidRPr="00871DED">
        <w:rPr>
          <w:rFonts w:ascii="Times New Roman" w:hAnsi="Times New Roman" w:cs="Times New Roman"/>
          <w:sz w:val="24"/>
        </w:rPr>
        <w:t xml:space="preserve"> Обов’язковою умовою виконання навчального плану є відвідування практичних занять. За об’єктивних причин навчання може відбуватись за індивідуальним графіком чи у он-лайн форматі.</w:t>
      </w:r>
    </w:p>
    <w:p w:rsidR="00871DED" w:rsidRPr="00871DED" w:rsidRDefault="00871DED" w:rsidP="00871DED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</w:rPr>
      </w:pPr>
      <w:r w:rsidRPr="00871DED">
        <w:rPr>
          <w:rFonts w:ascii="Times New Roman" w:hAnsi="Times New Roman" w:cs="Times New Roman"/>
          <w:b/>
          <w:i/>
          <w:sz w:val="24"/>
        </w:rPr>
        <w:t>Критерії оцінювання:</w:t>
      </w:r>
    </w:p>
    <w:p w:rsidR="00871DED" w:rsidRPr="00871DED" w:rsidRDefault="00871DED" w:rsidP="00871DED">
      <w:pPr>
        <w:pStyle w:val="a6"/>
        <w:spacing w:before="0" w:beforeAutospacing="0" w:after="0" w:afterAutospacing="0"/>
        <w:ind w:firstLine="709"/>
        <w:jc w:val="both"/>
      </w:pPr>
      <w:r w:rsidRPr="00871DED">
        <w:rPr>
          <w:bCs/>
          <w:i/>
        </w:rPr>
        <w:t>при усних відповідях</w:t>
      </w:r>
      <w:r w:rsidRPr="00871DED">
        <w:rPr>
          <w:i/>
        </w:rPr>
        <w:t>:</w:t>
      </w:r>
      <w:r w:rsidRPr="00871DED"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:rsidR="00871DED" w:rsidRPr="00871DED" w:rsidRDefault="00871DED" w:rsidP="00871DED">
      <w:pPr>
        <w:pStyle w:val="a6"/>
        <w:spacing w:before="0" w:beforeAutospacing="0" w:after="0" w:afterAutospacing="0"/>
        <w:ind w:firstLine="709"/>
        <w:jc w:val="both"/>
      </w:pPr>
      <w:r w:rsidRPr="00871DED">
        <w:rPr>
          <w:bCs/>
          <w:i/>
        </w:rPr>
        <w:t>при виконанні письмових завдань</w:t>
      </w:r>
      <w:r w:rsidRPr="00871DED">
        <w:rPr>
          <w:i/>
        </w:rPr>
        <w:t>:</w:t>
      </w:r>
      <w:r w:rsidRPr="00871DED">
        <w:t xml:space="preserve"> повнота розкриття питання, аргументованість і логіка викладення матеріалу, використання різноманітних джерел, законодавчих актів, прикладів і фактичного матеріалу тощо; правильність проведення розрахунків; цілісність, </w:t>
      </w:r>
      <w:r w:rsidRPr="00871DED">
        <w:lastRenderedPageBreak/>
        <w:t xml:space="preserve">системність, логічність, уміння формулювати висновки; акуратність оформлення письмової роботи. </w:t>
      </w:r>
    </w:p>
    <w:p w:rsidR="00871DED" w:rsidRPr="00871DED" w:rsidRDefault="00871DED" w:rsidP="00871DED">
      <w:pPr>
        <w:pStyle w:val="a6"/>
        <w:spacing w:before="0" w:beforeAutospacing="0" w:after="0" w:afterAutospacing="0"/>
        <w:ind w:firstLine="709"/>
        <w:jc w:val="both"/>
      </w:pPr>
      <w:r w:rsidRPr="00871DED"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871DED" w:rsidRPr="00871DED" w:rsidRDefault="00871DED" w:rsidP="00871DED">
      <w:pPr>
        <w:pStyle w:val="a6"/>
        <w:spacing w:before="0" w:beforeAutospacing="0" w:after="0" w:afterAutospacing="0"/>
        <w:ind w:firstLine="709"/>
        <w:jc w:val="both"/>
      </w:pPr>
      <w:r w:rsidRPr="00871DED">
        <w:t xml:space="preserve">Результати поточного оцінювання навчальних досягнень відображаються у </w:t>
      </w:r>
      <w:r w:rsidRPr="00871DED">
        <w:rPr>
          <w:i/>
        </w:rPr>
        <w:t>Журналі</w:t>
      </w:r>
      <w:r w:rsidRPr="00871DED">
        <w:t xml:space="preserve"> </w:t>
      </w:r>
      <w:r w:rsidRPr="00871DED">
        <w:rPr>
          <w:i/>
        </w:rPr>
        <w:t>успішності</w:t>
      </w:r>
      <w:r w:rsidR="00004741">
        <w:rPr>
          <w:i/>
        </w:rPr>
        <w:t xml:space="preserve"> (за темами)</w:t>
      </w:r>
      <w:r w:rsidRPr="00871DED">
        <w:t xml:space="preserve"> викладача</w:t>
      </w:r>
      <w:r>
        <w:t xml:space="preserve">. </w:t>
      </w:r>
    </w:p>
    <w:p w:rsidR="00871DED" w:rsidRPr="00871DED" w:rsidRDefault="00871DED" w:rsidP="00871DED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ED">
        <w:rPr>
          <w:rFonts w:ascii="Times New Roman" w:hAnsi="Times New Roman" w:cs="Times New Roman"/>
          <w:b/>
          <w:sz w:val="24"/>
          <w:szCs w:val="24"/>
        </w:rPr>
        <w:t>Розподіл балів, які отримують здобувачі:</w:t>
      </w: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392"/>
        <w:gridCol w:w="425"/>
        <w:gridCol w:w="425"/>
        <w:gridCol w:w="426"/>
        <w:gridCol w:w="425"/>
        <w:gridCol w:w="425"/>
        <w:gridCol w:w="330"/>
        <w:gridCol w:w="804"/>
        <w:gridCol w:w="567"/>
        <w:gridCol w:w="567"/>
        <w:gridCol w:w="567"/>
        <w:gridCol w:w="567"/>
        <w:gridCol w:w="461"/>
        <w:gridCol w:w="815"/>
        <w:gridCol w:w="1276"/>
        <w:gridCol w:w="1275"/>
      </w:tblGrid>
      <w:tr w:rsidR="002C065D" w:rsidRPr="00070598" w:rsidTr="007A4F54">
        <w:tc>
          <w:tcPr>
            <w:tcW w:w="7196" w:type="dxa"/>
            <w:gridSpan w:val="14"/>
          </w:tcPr>
          <w:p w:rsidR="002C065D" w:rsidRPr="00070598" w:rsidRDefault="002C065D" w:rsidP="00DA25E3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Поточне оцінювання </w:t>
            </w:r>
          </w:p>
          <w:p w:rsidR="002C065D" w:rsidRPr="00070598" w:rsidRDefault="002C065D" w:rsidP="00DA25E3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(аудиторна та самостійна робота)</w:t>
            </w:r>
          </w:p>
        </w:tc>
        <w:tc>
          <w:tcPr>
            <w:tcW w:w="1276" w:type="dxa"/>
            <w:vMerge w:val="restart"/>
          </w:tcPr>
          <w:p w:rsidR="002C065D" w:rsidRPr="00070598" w:rsidRDefault="002C065D" w:rsidP="00DA25E3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балів</w:t>
            </w:r>
          </w:p>
          <w:p w:rsidR="002C065D" w:rsidRPr="00070598" w:rsidRDefault="002C065D" w:rsidP="00DA25E3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екзамен</w:t>
            </w: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</w:tcPr>
          <w:p w:rsidR="002C065D" w:rsidRPr="00070598" w:rsidRDefault="002C065D" w:rsidP="00DA25E3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5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Сумарна кількість балів</w:t>
            </w:r>
          </w:p>
        </w:tc>
      </w:tr>
      <w:tr w:rsidR="007A4F54" w:rsidRPr="00070598" w:rsidTr="007A4F54">
        <w:trPr>
          <w:trHeight w:val="53"/>
        </w:trPr>
        <w:tc>
          <w:tcPr>
            <w:tcW w:w="3652" w:type="dxa"/>
            <w:gridSpan w:val="8"/>
          </w:tcPr>
          <w:p w:rsidR="002C065D" w:rsidRPr="00070598" w:rsidRDefault="002C065D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 1</w:t>
            </w:r>
          </w:p>
        </w:tc>
        <w:tc>
          <w:tcPr>
            <w:tcW w:w="3544" w:type="dxa"/>
            <w:gridSpan w:val="6"/>
          </w:tcPr>
          <w:p w:rsidR="002C065D" w:rsidRPr="00070598" w:rsidRDefault="002C065D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 2</w:t>
            </w:r>
          </w:p>
        </w:tc>
        <w:tc>
          <w:tcPr>
            <w:tcW w:w="1276" w:type="dxa"/>
            <w:vMerge/>
          </w:tcPr>
          <w:p w:rsidR="002C065D" w:rsidRPr="00070598" w:rsidRDefault="002C065D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2C065D" w:rsidRPr="00070598" w:rsidRDefault="002C065D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A4F54" w:rsidRPr="007A4F54" w:rsidTr="007A4F54">
        <w:tc>
          <w:tcPr>
            <w:tcW w:w="392" w:type="dxa"/>
          </w:tcPr>
          <w:p w:rsidR="007A4F54" w:rsidRPr="007A4F54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Т1</w:t>
            </w:r>
          </w:p>
        </w:tc>
        <w:tc>
          <w:tcPr>
            <w:tcW w:w="425" w:type="dxa"/>
          </w:tcPr>
          <w:p w:rsidR="007A4F54" w:rsidRPr="007A4F54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Т2</w:t>
            </w:r>
          </w:p>
        </w:tc>
        <w:tc>
          <w:tcPr>
            <w:tcW w:w="425" w:type="dxa"/>
          </w:tcPr>
          <w:p w:rsidR="007A4F54" w:rsidRPr="007A4F54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Т3</w:t>
            </w:r>
          </w:p>
        </w:tc>
        <w:tc>
          <w:tcPr>
            <w:tcW w:w="426" w:type="dxa"/>
          </w:tcPr>
          <w:p w:rsidR="007A4F54" w:rsidRPr="007A4F54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</w:t>
            </w: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4</w:t>
            </w:r>
          </w:p>
        </w:tc>
        <w:tc>
          <w:tcPr>
            <w:tcW w:w="425" w:type="dxa"/>
          </w:tcPr>
          <w:p w:rsidR="007A4F54" w:rsidRPr="007A4F54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Т5</w:t>
            </w:r>
          </w:p>
        </w:tc>
        <w:tc>
          <w:tcPr>
            <w:tcW w:w="425" w:type="dxa"/>
          </w:tcPr>
          <w:p w:rsidR="007A4F54" w:rsidRPr="007A4F54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7A4F54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Т6</w:t>
            </w:r>
          </w:p>
        </w:tc>
        <w:tc>
          <w:tcPr>
            <w:tcW w:w="330" w:type="dxa"/>
          </w:tcPr>
          <w:p w:rsidR="007A4F54" w:rsidRPr="007A4F54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7A4F54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Т7</w:t>
            </w:r>
          </w:p>
        </w:tc>
        <w:tc>
          <w:tcPr>
            <w:tcW w:w="804" w:type="dxa"/>
          </w:tcPr>
          <w:p w:rsidR="007A4F54" w:rsidRPr="007A4F54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Ра-зом</w:t>
            </w:r>
          </w:p>
        </w:tc>
        <w:tc>
          <w:tcPr>
            <w:tcW w:w="567" w:type="dxa"/>
          </w:tcPr>
          <w:p w:rsidR="007A4F54" w:rsidRPr="007A4F54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</w:t>
            </w: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</w:tcPr>
          <w:p w:rsidR="007A4F54" w:rsidRPr="007A4F54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</w:t>
            </w: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9</w:t>
            </w:r>
          </w:p>
        </w:tc>
        <w:tc>
          <w:tcPr>
            <w:tcW w:w="567" w:type="dxa"/>
          </w:tcPr>
          <w:p w:rsidR="007A4F54" w:rsidRPr="007A4F54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</w:t>
            </w:r>
          </w:p>
          <w:p w:rsidR="007A4F54" w:rsidRPr="007A4F54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10</w:t>
            </w:r>
          </w:p>
        </w:tc>
        <w:tc>
          <w:tcPr>
            <w:tcW w:w="567" w:type="dxa"/>
          </w:tcPr>
          <w:p w:rsidR="007A4F54" w:rsidRPr="007A4F54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</w:t>
            </w:r>
          </w:p>
          <w:p w:rsidR="007A4F54" w:rsidRPr="007A4F54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11</w:t>
            </w:r>
          </w:p>
        </w:tc>
        <w:tc>
          <w:tcPr>
            <w:tcW w:w="461" w:type="dxa"/>
          </w:tcPr>
          <w:p w:rsidR="007A4F54" w:rsidRPr="007A4F54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</w:t>
            </w: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  <w:lang w:val="uk-UA"/>
              </w:rPr>
              <w:t>12</w:t>
            </w:r>
          </w:p>
        </w:tc>
        <w:tc>
          <w:tcPr>
            <w:tcW w:w="815" w:type="dxa"/>
          </w:tcPr>
          <w:p w:rsidR="007A4F54" w:rsidRPr="007A4F54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4F5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Разом </w:t>
            </w:r>
          </w:p>
        </w:tc>
        <w:tc>
          <w:tcPr>
            <w:tcW w:w="1276" w:type="dxa"/>
          </w:tcPr>
          <w:p w:rsidR="007A4F54" w:rsidRPr="007A4F54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:rsidR="007A4F54" w:rsidRPr="007A4F54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7A4F54" w:rsidRPr="00070598" w:rsidTr="007A4F54">
        <w:tc>
          <w:tcPr>
            <w:tcW w:w="392" w:type="dxa"/>
          </w:tcPr>
          <w:p w:rsidR="007A4F54" w:rsidRPr="00070598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" w:type="dxa"/>
          </w:tcPr>
          <w:p w:rsidR="007A4F54" w:rsidRPr="00070598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" w:type="dxa"/>
          </w:tcPr>
          <w:p w:rsidR="007A4F54" w:rsidRPr="00070598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6" w:type="dxa"/>
          </w:tcPr>
          <w:p w:rsidR="007A4F54" w:rsidRPr="00070598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" w:type="dxa"/>
          </w:tcPr>
          <w:p w:rsidR="007A4F54" w:rsidRPr="00070598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" w:type="dxa"/>
          </w:tcPr>
          <w:p w:rsidR="007A4F54" w:rsidRPr="00070598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" w:type="dxa"/>
          </w:tcPr>
          <w:p w:rsidR="007A4F54" w:rsidRPr="00070598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7A4F54" w:rsidRPr="00070598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67" w:type="dxa"/>
          </w:tcPr>
          <w:p w:rsidR="007A4F54" w:rsidRPr="00070598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:rsidR="007A4F54" w:rsidRPr="00070598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:rsidR="007A4F54" w:rsidRPr="00070598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:rsidR="007A4F54" w:rsidRPr="00070598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1" w:type="dxa"/>
          </w:tcPr>
          <w:p w:rsidR="007A4F54" w:rsidRPr="00070598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5" w:type="dxa"/>
          </w:tcPr>
          <w:p w:rsidR="007A4F54" w:rsidRPr="00070598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76" w:type="dxa"/>
          </w:tcPr>
          <w:p w:rsidR="007A4F54" w:rsidRPr="00070598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75" w:type="dxa"/>
          </w:tcPr>
          <w:p w:rsidR="007A4F54" w:rsidRPr="00070598" w:rsidRDefault="007A4F54" w:rsidP="00DA25E3">
            <w:pPr>
              <w:pStyle w:val="11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871DED" w:rsidRPr="00871DED" w:rsidRDefault="00871DED" w:rsidP="00871DE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871DED" w:rsidRPr="00871DED" w:rsidRDefault="00871DED" w:rsidP="00871DE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71DED">
        <w:rPr>
          <w:rFonts w:ascii="Times New Roman" w:hAnsi="Times New Roman" w:cs="Times New Roman"/>
          <w:sz w:val="24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</w:t>
      </w:r>
      <w:r w:rsidR="00004741">
        <w:rPr>
          <w:rFonts w:ascii="Times New Roman" w:hAnsi="Times New Roman" w:cs="Times New Roman"/>
          <w:sz w:val="24"/>
        </w:rPr>
        <w:t>рає при поточних видах контролю</w:t>
      </w:r>
      <w:r w:rsidR="0054385F">
        <w:rPr>
          <w:rFonts w:ascii="Times New Roman" w:hAnsi="Times New Roman" w:cs="Times New Roman"/>
          <w:sz w:val="24"/>
        </w:rPr>
        <w:t xml:space="preserve"> </w:t>
      </w:r>
      <w:r w:rsidR="0054385F" w:rsidRPr="0054385F">
        <w:rPr>
          <w:rFonts w:ascii="Times New Roman" w:hAnsi="Times New Roman" w:cs="Times New Roman"/>
          <w:sz w:val="24"/>
        </w:rPr>
        <w:t>(</w:t>
      </w:r>
      <w:r w:rsidR="007A4F54">
        <w:rPr>
          <w:rFonts w:ascii="Times New Roman" w:hAnsi="Times New Roman" w:cs="Times New Roman"/>
          <w:i/>
          <w:sz w:val="24"/>
        </w:rPr>
        <w:t>35</w:t>
      </w:r>
      <w:r w:rsidR="0054385F" w:rsidRPr="0054385F">
        <w:rPr>
          <w:rFonts w:ascii="Times New Roman" w:hAnsi="Times New Roman" w:cs="Times New Roman"/>
          <w:i/>
          <w:sz w:val="24"/>
        </w:rPr>
        <w:t xml:space="preserve"> б</w:t>
      </w:r>
      <w:r w:rsidR="007A4F54">
        <w:rPr>
          <w:rFonts w:ascii="Times New Roman" w:hAnsi="Times New Roman" w:cs="Times New Roman"/>
          <w:i/>
          <w:sz w:val="24"/>
        </w:rPr>
        <w:t>алів за 1 змістовий модуль та 25</w:t>
      </w:r>
      <w:r w:rsidR="0054385F" w:rsidRPr="0054385F">
        <w:rPr>
          <w:rFonts w:ascii="Times New Roman" w:hAnsi="Times New Roman" w:cs="Times New Roman"/>
          <w:i/>
          <w:sz w:val="24"/>
        </w:rPr>
        <w:t xml:space="preserve"> балів за 2 змістовий модуль</w:t>
      </w:r>
      <w:r w:rsidR="0054385F" w:rsidRPr="0054385F">
        <w:rPr>
          <w:rFonts w:ascii="Times New Roman" w:hAnsi="Times New Roman" w:cs="Times New Roman"/>
          <w:sz w:val="24"/>
        </w:rPr>
        <w:t xml:space="preserve">) </w:t>
      </w:r>
      <w:r w:rsidRPr="00871DED">
        <w:rPr>
          <w:rFonts w:ascii="Times New Roman" w:hAnsi="Times New Roman" w:cs="Times New Roman"/>
          <w:sz w:val="24"/>
        </w:rPr>
        <w:t xml:space="preserve"> і 40 балів – у процесі під</w:t>
      </w:r>
      <w:r w:rsidR="00AE0860">
        <w:rPr>
          <w:rFonts w:ascii="Times New Roman" w:hAnsi="Times New Roman" w:cs="Times New Roman"/>
          <w:sz w:val="24"/>
        </w:rPr>
        <w:t xml:space="preserve">сумкового виду контролю (здачі </w:t>
      </w:r>
      <w:r w:rsidR="00004741">
        <w:rPr>
          <w:rFonts w:ascii="Times New Roman" w:hAnsi="Times New Roman" w:cs="Times New Roman"/>
          <w:sz w:val="24"/>
        </w:rPr>
        <w:t>екзамену</w:t>
      </w:r>
      <w:r w:rsidRPr="00871DED">
        <w:rPr>
          <w:rFonts w:ascii="Times New Roman" w:hAnsi="Times New Roman" w:cs="Times New Roman"/>
          <w:sz w:val="24"/>
        </w:rPr>
        <w:t xml:space="preserve">). </w:t>
      </w:r>
    </w:p>
    <w:p w:rsidR="00871DED" w:rsidRPr="00871DED" w:rsidRDefault="00871DED" w:rsidP="00871DED">
      <w:pPr>
        <w:pStyle w:val="10"/>
        <w:shd w:val="clear" w:color="auto" w:fill="auto"/>
        <w:tabs>
          <w:tab w:val="left" w:pos="108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З навчальної дисципліни «</w:t>
      </w:r>
      <w:r w:rsidR="00DA1CE4">
        <w:rPr>
          <w:rFonts w:ascii="Times New Roman" w:hAnsi="Times New Roman"/>
          <w:b/>
          <w:sz w:val="24"/>
          <w:szCs w:val="24"/>
        </w:rPr>
        <w:t>Внутрішньогосподарський контроль та управління ризиками</w:t>
      </w:r>
      <w:r w:rsidRPr="00871DED">
        <w:rPr>
          <w:rFonts w:ascii="Times New Roman" w:hAnsi="Times New Roman"/>
          <w:sz w:val="24"/>
          <w:szCs w:val="24"/>
        </w:rPr>
        <w:t xml:space="preserve">» проводиться семестровий </w:t>
      </w:r>
      <w:r w:rsidR="00004741">
        <w:rPr>
          <w:rFonts w:ascii="Times New Roman" w:hAnsi="Times New Roman"/>
          <w:b/>
          <w:i/>
          <w:sz w:val="24"/>
          <w:szCs w:val="24"/>
        </w:rPr>
        <w:t>екзамен</w:t>
      </w:r>
      <w:r w:rsidRPr="00871DED">
        <w:rPr>
          <w:rFonts w:ascii="Times New Roman" w:hAnsi="Times New Roman"/>
          <w:sz w:val="24"/>
          <w:szCs w:val="24"/>
        </w:rPr>
        <w:t>. Здобувач отримує завдання, що містить теоретичні питання, тестові завдання, визначення термінів з глосарію та виробничу ситуацію.</w:t>
      </w:r>
    </w:p>
    <w:p w:rsidR="00871DED" w:rsidRPr="00871DED" w:rsidRDefault="00871DED" w:rsidP="00871DED">
      <w:pPr>
        <w:pStyle w:val="2"/>
        <w:spacing w:after="0" w:line="240" w:lineRule="auto"/>
        <w:ind w:firstLine="709"/>
        <w:jc w:val="both"/>
        <w:textAlignment w:val="baseline"/>
        <w:rPr>
          <w:sz w:val="24"/>
          <w:lang w:val="uk-UA"/>
        </w:rPr>
      </w:pPr>
      <w:r w:rsidRPr="00871DED">
        <w:rPr>
          <w:sz w:val="24"/>
          <w:lang w:val="uk-UA"/>
        </w:rPr>
        <w:t xml:space="preserve">У 40 балів, що можливо отримати на екзамені, входить: 2 теоретичних питання по 10 балів (сумарно 20 балів), 5 тестів  по 1 балу (сумарно 5 балів), визначення 3 термінів - по 1 балу (сумарно 3 бали), виробнича ситуація (12 балів). 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12 балів здобувач отримає за повне та правильне (відповідно до чинного законодавства; без математичних помилок) розв’язання виробничої ситуації.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:rsidR="00871DED" w:rsidRPr="00871DED" w:rsidRDefault="00871DED" w:rsidP="00871DED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71DED" w:rsidRPr="00871DED" w:rsidRDefault="00871DED" w:rsidP="00871DED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ED">
        <w:rPr>
          <w:rFonts w:ascii="Times New Roman" w:hAnsi="Times New Roman" w:cs="Times New Roman"/>
          <w:b/>
          <w:sz w:val="24"/>
          <w:szCs w:val="24"/>
        </w:rPr>
        <w:t xml:space="preserve">Шкала оцінювання: національна та </w:t>
      </w:r>
      <w:r w:rsidRPr="00871DED">
        <w:rPr>
          <w:rFonts w:ascii="Times New Roman" w:hAnsi="Times New Roman" w:cs="Times New Roman"/>
          <w:b/>
          <w:spacing w:val="-8"/>
          <w:sz w:val="24"/>
          <w:szCs w:val="24"/>
        </w:rPr>
        <w:t>EСTS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3419"/>
        <w:gridCol w:w="2701"/>
        <w:gridCol w:w="3240"/>
      </w:tblGrid>
      <w:tr w:rsidR="00871DED" w:rsidRPr="00871DED" w:rsidTr="00B158C3">
        <w:tc>
          <w:tcPr>
            <w:tcW w:w="3419" w:type="dxa"/>
            <w:vMerge w:val="restart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Оцінка на національною шкалою</w:t>
            </w:r>
          </w:p>
        </w:tc>
        <w:tc>
          <w:tcPr>
            <w:tcW w:w="5941" w:type="dxa"/>
            <w:gridSpan w:val="2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Оцінка за шкалою </w:t>
            </w:r>
            <w:r w:rsidRPr="00871DED">
              <w:rPr>
                <w:rFonts w:ascii="Times New Roman" w:hAnsi="Times New Roman" w:cs="Times New Roman"/>
                <w:b/>
                <w:spacing w:val="-8"/>
                <w:szCs w:val="28"/>
                <w:lang w:val="uk-UA"/>
              </w:rPr>
              <w:t>EСTS</w:t>
            </w:r>
          </w:p>
        </w:tc>
      </w:tr>
      <w:tr w:rsidR="00871DED" w:rsidRPr="00871DED" w:rsidTr="00B158C3">
        <w:tc>
          <w:tcPr>
            <w:tcW w:w="3419" w:type="dxa"/>
            <w:vMerge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Оцінка (бали)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Пояснення</w:t>
            </w:r>
          </w:p>
        </w:tc>
      </w:tr>
      <w:tr w:rsidR="00871DED" w:rsidRPr="00871DED" w:rsidTr="00B158C3">
        <w:tc>
          <w:tcPr>
            <w:tcW w:w="3419" w:type="dxa"/>
            <w:vAlign w:val="center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відмінно</w:t>
            </w: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А (90-100)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відмінно</w:t>
            </w:r>
          </w:p>
        </w:tc>
      </w:tr>
      <w:tr w:rsidR="00871DED" w:rsidRPr="00871DED" w:rsidTr="00B158C3">
        <w:tc>
          <w:tcPr>
            <w:tcW w:w="3419" w:type="dxa"/>
            <w:vMerge w:val="restart"/>
            <w:vAlign w:val="center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добре</w:t>
            </w: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В (80-89)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дуже добре</w:t>
            </w:r>
          </w:p>
        </w:tc>
      </w:tr>
      <w:tr w:rsidR="00871DED" w:rsidRPr="00871DED" w:rsidTr="00B158C3">
        <w:tc>
          <w:tcPr>
            <w:tcW w:w="3419" w:type="dxa"/>
            <w:vMerge/>
            <w:vAlign w:val="center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С (70-79)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добре</w:t>
            </w:r>
          </w:p>
        </w:tc>
      </w:tr>
      <w:tr w:rsidR="00871DED" w:rsidRPr="00871DED" w:rsidTr="00B158C3">
        <w:tc>
          <w:tcPr>
            <w:tcW w:w="3419" w:type="dxa"/>
            <w:vMerge w:val="restart"/>
            <w:vAlign w:val="center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задовільно</w:t>
            </w: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Д (60-69)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задовільно</w:t>
            </w:r>
          </w:p>
        </w:tc>
      </w:tr>
      <w:tr w:rsidR="00871DED" w:rsidRPr="00871DED" w:rsidTr="00B158C3">
        <w:tc>
          <w:tcPr>
            <w:tcW w:w="3419" w:type="dxa"/>
            <w:vMerge/>
            <w:vAlign w:val="center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Е (50-59)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достатньо</w:t>
            </w:r>
          </w:p>
        </w:tc>
      </w:tr>
      <w:tr w:rsidR="00871DED" w:rsidRPr="00871DED" w:rsidTr="00B158C3">
        <w:tc>
          <w:tcPr>
            <w:tcW w:w="3419" w:type="dxa"/>
            <w:vMerge w:val="restart"/>
            <w:vAlign w:val="center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незадовільно</w:t>
            </w: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FХ (35-49)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871DED" w:rsidRPr="00871DED" w:rsidTr="00B158C3">
        <w:tc>
          <w:tcPr>
            <w:tcW w:w="3419" w:type="dxa"/>
            <w:vMerge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1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F (1-34)</w:t>
            </w:r>
          </w:p>
        </w:tc>
        <w:tc>
          <w:tcPr>
            <w:tcW w:w="3240" w:type="dxa"/>
          </w:tcPr>
          <w:p w:rsidR="00871DED" w:rsidRPr="00871DED" w:rsidRDefault="00871DED" w:rsidP="00871D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871DED">
              <w:rPr>
                <w:rFonts w:ascii="Times New Roman" w:hAnsi="Times New Roman" w:cs="Times New Roman"/>
                <w:b/>
                <w:sz w:val="24"/>
                <w:lang w:val="uk-UA"/>
              </w:rPr>
              <w:t>незадовільно з обов’язковим повторним курсом</w:t>
            </w:r>
          </w:p>
        </w:tc>
      </w:tr>
    </w:tbl>
    <w:p w:rsidR="00871DED" w:rsidRPr="00871DED" w:rsidRDefault="00871DED" w:rsidP="00871DED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 xml:space="preserve">Оцінкою «А» оцінюється повна та аргументована відповідь на теоретичне питання, правильне розв’язання виробничої ситуації, правильна відповідь на тестові питання та </w:t>
      </w:r>
      <w:r w:rsidRPr="00871DED">
        <w:rPr>
          <w:rFonts w:ascii="Times New Roman" w:hAnsi="Times New Roman"/>
          <w:sz w:val="24"/>
          <w:szCs w:val="24"/>
        </w:rPr>
        <w:lastRenderedPageBreak/>
        <w:t>сформульовані правильні визначення термінів з глосарію. Відповіді повинні розкривати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Відповідь оцінюється на «В» за умови такого розкриття теоретичного питання білету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Відповідь оцінюється на «С» за умови повного та правильного розкриття питання білету або правильного розв’язання виробничої ситуації, але у відповіді недостатньо правильно сформульовано визначення з глосарію. У той же час тестові завдання вирішені на належному рівні.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Відповідь оцінюється на «Е» у випадку правильного підходу до викладення теоретичного матеріалу та відповідей на тестові завдання.</w:t>
      </w:r>
    </w:p>
    <w:p w:rsidR="00871DED" w:rsidRPr="00871DED" w:rsidRDefault="00871DED" w:rsidP="00871DED">
      <w:pPr>
        <w:pStyle w:val="10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71DED">
        <w:rPr>
          <w:rFonts w:ascii="Times New Roman" w:hAnsi="Times New Roman"/>
          <w:sz w:val="24"/>
          <w:szCs w:val="24"/>
        </w:rPr>
        <w:t>В усіх інших випадках відповідь оцінюється на «Fx».</w:t>
      </w:r>
    </w:p>
    <w:p w:rsidR="00CB2FCE" w:rsidRPr="00871DED" w:rsidRDefault="00CB2FCE" w:rsidP="00871DED">
      <w:pPr>
        <w:widowControl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960" w:rsidRPr="00C176B0" w:rsidRDefault="00582960" w:rsidP="0058296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76B0">
        <w:rPr>
          <w:rFonts w:ascii="Times New Roman" w:eastAsia="Times New Roman" w:hAnsi="Times New Roman" w:cs="Times New Roman"/>
          <w:b/>
          <w:sz w:val="24"/>
          <w:szCs w:val="24"/>
        </w:rPr>
        <w:t>7. Рекомендована література</w:t>
      </w:r>
    </w:p>
    <w:p w:rsidR="00582960" w:rsidRPr="00C176B0" w:rsidRDefault="00582960" w:rsidP="0058296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960" w:rsidRPr="00C176B0" w:rsidRDefault="00582960" w:rsidP="0058296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76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7.1. </w:t>
      </w:r>
      <w:r w:rsidR="000F544C" w:rsidRPr="00C176B0">
        <w:rPr>
          <w:rFonts w:ascii="Times New Roman" w:eastAsia="Times New Roman" w:hAnsi="Times New Roman" w:cs="Times New Roman"/>
          <w:b/>
          <w:bCs/>
          <w:sz w:val="24"/>
          <w:szCs w:val="24"/>
        </w:rPr>
        <w:t>Фахова</w:t>
      </w:r>
      <w:r w:rsidRPr="00C176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(основна)</w:t>
      </w:r>
    </w:p>
    <w:p w:rsidR="008B667B" w:rsidRPr="008B667B" w:rsidRDefault="008B667B" w:rsidP="008B6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B667B" w:rsidRPr="008B667B" w:rsidRDefault="00D40E10" w:rsidP="008B667B">
      <w:pPr>
        <w:pStyle w:val="11"/>
        <w:numPr>
          <w:ilvl w:val="0"/>
          <w:numId w:val="24"/>
        </w:numPr>
        <w:shd w:val="clear" w:color="auto" w:fill="auto"/>
        <w:tabs>
          <w:tab w:val="left" w:pos="567"/>
        </w:tabs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auto"/>
        </w:rPr>
        <w:t xml:space="preserve">Enterprise Risk Management – </w:t>
      </w:r>
      <w:r w:rsidR="008B667B" w:rsidRPr="008B667B">
        <w:rPr>
          <w:rFonts w:ascii="Times New Roman" w:hAnsi="Times New Roman" w:cs="Times New Roman"/>
          <w:sz w:val="24"/>
          <w:szCs w:val="24"/>
          <w:shd w:val="clear" w:color="auto" w:fill="auto"/>
        </w:rPr>
        <w:t>Integrated Framework. URL: https://www.coso.org/documents/COSO_ERM_ExecutiveSummary_Russian.pdf (the date of application: 12.05.2021).</w:t>
      </w:r>
    </w:p>
    <w:p w:rsidR="008B667B" w:rsidRPr="008B667B" w:rsidRDefault="008B667B" w:rsidP="008B667B">
      <w:pPr>
        <w:pStyle w:val="11"/>
        <w:numPr>
          <w:ilvl w:val="0"/>
          <w:numId w:val="24"/>
        </w:numPr>
        <w:shd w:val="clear" w:color="auto" w:fill="auto"/>
        <w:tabs>
          <w:tab w:val="left" w:pos="567"/>
        </w:tabs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B667B">
        <w:rPr>
          <w:rFonts w:ascii="Times New Roman" w:hAnsi="Times New Roman" w:cs="Times New Roman"/>
          <w:sz w:val="24"/>
          <w:szCs w:val="24"/>
        </w:rPr>
        <w:t xml:space="preserve">Evaluating Risk. </w:t>
      </w:r>
      <w:hyperlink r:id="rId11" w:history="1">
        <w:r w:rsidRPr="008B667B">
          <w:rPr>
            <w:rStyle w:val="a5"/>
            <w:rFonts w:ascii="Times New Roman" w:hAnsi="Times New Roman" w:cs="Times New Roman"/>
            <w:sz w:val="24"/>
            <w:szCs w:val="24"/>
          </w:rPr>
          <w:t>URL:https://ag.purdue.edu/commercialag/farmrisk/evaluating-risk/</w:t>
        </w:r>
      </w:hyperlink>
      <w:r w:rsidRPr="008B6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67B" w:rsidRDefault="008B667B" w:rsidP="008B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7B">
        <w:rPr>
          <w:rFonts w:ascii="Times New Roman" w:hAnsi="Times New Roman" w:cs="Times New Roman"/>
          <w:sz w:val="24"/>
          <w:szCs w:val="24"/>
        </w:rPr>
        <w:t>(the date of application: 11.03.2021).</w:t>
      </w:r>
    </w:p>
    <w:p w:rsidR="008B667B" w:rsidRPr="008B667B" w:rsidRDefault="008B667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177D">
        <w:rPr>
          <w:rFonts w:ascii="Times New Roman" w:hAnsi="Times New Roman" w:cs="Times New Roman"/>
          <w:sz w:val="24"/>
          <w:szCs w:val="24"/>
          <w:lang w:val="en-US"/>
        </w:rPr>
        <w:t xml:space="preserve">EXECUTIVE PERSPECTIVES ON TOP RISKS FOR 2020. </w:t>
      </w:r>
      <w:r w:rsidRPr="008B667B">
        <w:rPr>
          <w:rFonts w:ascii="Times New Roman" w:hAnsi="Times New Roman" w:cs="Times New Roman"/>
          <w:sz w:val="24"/>
          <w:szCs w:val="24"/>
          <w:lang w:val="en-US"/>
        </w:rPr>
        <w:t>URL: https://www.protiviti.com/CA-en/insights/protiviti-top-risks-survey (the date of application: 10.05.2021).</w:t>
      </w:r>
    </w:p>
    <w:p w:rsidR="008B667B" w:rsidRPr="008B667B" w:rsidRDefault="008B667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177D">
        <w:rPr>
          <w:rFonts w:ascii="Times New Roman" w:hAnsi="Times New Roman" w:cs="Times New Roman"/>
          <w:sz w:val="24"/>
          <w:szCs w:val="24"/>
          <w:lang w:val="en-US"/>
        </w:rPr>
        <w:t xml:space="preserve">ISO 31000:2018. Risk management: Guidelines. International Organization for Standardization. </w:t>
      </w:r>
      <w:r w:rsidRPr="008B667B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2" w:history="1">
        <w:r w:rsidRPr="0062371B">
          <w:rPr>
            <w:rStyle w:val="a5"/>
            <w:rFonts w:ascii="Times New Roman" w:hAnsi="Times New Roman" w:cs="Times New Roman"/>
            <w:sz w:val="24"/>
            <w:szCs w:val="24"/>
          </w:rPr>
          <w:t>https://www.iso.org/</w:t>
        </w:r>
      </w:hyperlink>
    </w:p>
    <w:p w:rsidR="001407AB" w:rsidRPr="001407AB" w:rsidRDefault="001407A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07AB">
        <w:rPr>
          <w:rFonts w:ascii="Times New Roman" w:hAnsi="Times New Roman" w:cs="Times New Roman"/>
          <w:sz w:val="24"/>
          <w:szCs w:val="24"/>
        </w:rPr>
        <w:t>Балджи М.Д. Економічний ризик та методи його вимірювання. Навчальний посібник. – Харьків: Промарт, 2015. – 300 с.</w:t>
      </w:r>
    </w:p>
    <w:p w:rsidR="008B667B" w:rsidRPr="008B667B" w:rsidRDefault="008B667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Внутрішньогосподарський контроль: практикум / укл. Ковальчук Т.М., </w:t>
      </w:r>
      <w:r w:rsidRPr="008B667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Танасієва М.М.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Чернівці: Чернівец. нац. ун-т, 2021. 148 с.</w:t>
      </w:r>
    </w:p>
    <w:p w:rsidR="008B667B" w:rsidRPr="008B667B" w:rsidRDefault="008B667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67B">
        <w:rPr>
          <w:rFonts w:ascii="Times New Roman" w:hAnsi="Times New Roman" w:cs="Times New Roman"/>
          <w:sz w:val="24"/>
          <w:szCs w:val="24"/>
        </w:rPr>
        <w:t>Гуцаленко Л.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В. Внутрішньогосподарський контроль [текст]: навч. посіб. / Л.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В. Гуцаленко, М.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М. Коцупатрий, У.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О. Марчук. – К.: «Центр учбової літератури», 2014. – 496 с.</w:t>
      </w:r>
    </w:p>
    <w:p w:rsidR="008B667B" w:rsidRPr="008B667B" w:rsidRDefault="008B667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67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Замула І.В., </w:t>
      </w:r>
      <w:r w:rsidRPr="008B667B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Танасієва М.М.</w:t>
      </w:r>
      <w:r w:rsidRPr="008B667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Внутрішній контроль : навч. посіб. Чернівці : Технодрук, 2021. 336 с. </w:t>
      </w:r>
    </w:p>
    <w:p w:rsidR="008B667B" w:rsidRDefault="008B667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67B">
        <w:rPr>
          <w:rFonts w:ascii="Times New Roman" w:hAnsi="Times New Roman" w:cs="Times New Roman"/>
          <w:sz w:val="24"/>
          <w:szCs w:val="24"/>
        </w:rPr>
        <w:t>Нападовська Л.В. Внутрішньогосподарський контроль в ринковій економіці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[Текст]: монографія. – Дніпропетровськ: Наука і освіта, 2000. – 224с.</w:t>
      </w:r>
    </w:p>
    <w:p w:rsidR="008B667B" w:rsidRDefault="008B667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67B">
        <w:rPr>
          <w:rFonts w:ascii="Times New Roman" w:hAnsi="Times New Roman" w:cs="Times New Roman"/>
          <w:sz w:val="24"/>
          <w:szCs w:val="24"/>
        </w:rPr>
        <w:t>Пантелеєв В.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П. Внутрішньогосподарський контроль: методологія та організація [Текст]: монографія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/ В.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П.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Пантелеєв; Державна академія статистики, обліку та аудиту. – К.: ДП «Інформ.-аналіт.агенство», 2008. – 491</w:t>
      </w:r>
      <w:r w:rsidRPr="008B66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sz w:val="24"/>
          <w:szCs w:val="24"/>
        </w:rPr>
        <w:t>с.</w:t>
      </w:r>
    </w:p>
    <w:p w:rsidR="008B667B" w:rsidRPr="00983E5A" w:rsidRDefault="008B667B" w:rsidP="008B667B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Пашкевич М. С.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Контроль: незалежний, внутрішній, державний: навч. посіб. : у 2 ч.</w:t>
      </w: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Ч. 1. Незалежний аудиторський та внутрішньогосподарський контроль</w:t>
      </w: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[Електронний ресурс] / М.</w:t>
      </w: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С. Пашкевич, Н.</w:t>
      </w: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Л. Шишкова ; М-во освіти і</w:t>
      </w: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науки України, Нац. гірн. ун-т. – Електрон. текст. дані. – Дніпро : НГУ,</w:t>
      </w: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2017. – 182 с. – Режим доступу: http://nmu.org.ua (дата звернення:</w:t>
      </w:r>
      <w:r w:rsidRPr="008B667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8B667B">
        <w:rPr>
          <w:rFonts w:ascii="Times New Roman" w:eastAsiaTheme="minorHAnsi" w:hAnsi="Times New Roman" w:cs="Times New Roman"/>
          <w:sz w:val="24"/>
          <w:szCs w:val="24"/>
          <w:lang w:eastAsia="en-US"/>
        </w:rPr>
        <w:t>30.10.17). – Назва з екрана.</w:t>
      </w:r>
    </w:p>
    <w:p w:rsidR="00983E5A" w:rsidRPr="00983E5A" w:rsidRDefault="00983E5A" w:rsidP="00983E5A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3E5A">
        <w:rPr>
          <w:rFonts w:ascii="Times New Roman" w:hAnsi="Times New Roman" w:cs="Times New Roman"/>
          <w:sz w:val="24"/>
          <w:szCs w:val="24"/>
        </w:rPr>
        <w:t>Пушкар М.С. Теорія пізнання в розвитку науки про контроль : монографія. Тернопіль:</w:t>
      </w:r>
    </w:p>
    <w:p w:rsidR="00983E5A" w:rsidRDefault="00983E5A" w:rsidP="00983E5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E5A">
        <w:rPr>
          <w:rFonts w:ascii="Times New Roman" w:hAnsi="Times New Roman" w:cs="Times New Roman"/>
          <w:sz w:val="24"/>
          <w:szCs w:val="24"/>
        </w:rPr>
        <w:t>Карт-бланш, 2011. 140 с.</w:t>
      </w:r>
    </w:p>
    <w:p w:rsidR="008B667B" w:rsidRPr="00983E5A" w:rsidRDefault="008B667B" w:rsidP="00983E5A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3E5A">
        <w:rPr>
          <w:rFonts w:ascii="Times New Roman" w:eastAsiaTheme="minorHAnsi" w:hAnsi="Times New Roman" w:cs="Times New Roman"/>
          <w:sz w:val="24"/>
          <w:szCs w:val="24"/>
        </w:rPr>
        <w:t>Шпанковська Н. Г. Внутрішньогосподарський контроль: навчал. Посібник / Н. Г. Шпанковська, О. С. Білова, О. І. Канська. – Дніпропетровськ: НметАУ, 2012. – 154 с.</w:t>
      </w:r>
    </w:p>
    <w:p w:rsidR="008B667B" w:rsidRPr="00983E5A" w:rsidRDefault="008B667B" w:rsidP="00983E5A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3E5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lastRenderedPageBreak/>
        <w:t>Янчева Л. М. та ін. Внутрішньогосподарський контроль. Конспект лекцій (у структурно-логічних схемах) Задачі. Тести: навчальний посібник / Л. М. Янчева, Н. С. Акімова, Т. А. Наумова, А. О. Баранова, О. В. Топоркова, З. О. Макєєва, Н. С. Герасимова. Харківський державний університет харчування та торгівлі. – Харків. 2012. – 236 с.</w:t>
      </w:r>
    </w:p>
    <w:p w:rsidR="00175E87" w:rsidRDefault="00175E87" w:rsidP="00E96A1A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74B5A" w:rsidRDefault="00474B5A" w:rsidP="00E96A1A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96A1A" w:rsidRPr="00E96A1A" w:rsidRDefault="00E96A1A" w:rsidP="00E96A1A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96A1A">
        <w:rPr>
          <w:rFonts w:ascii="Times New Roman" w:hAnsi="Times New Roman" w:cs="Times New Roman"/>
          <w:b/>
          <w:sz w:val="24"/>
        </w:rPr>
        <w:t>7.2. Нормативна база</w:t>
      </w:r>
    </w:p>
    <w:p w:rsidR="00C176B0" w:rsidRPr="00C176B0" w:rsidRDefault="00C176B0" w:rsidP="00983E5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840"/>
          <w:tab w:val="left" w:pos="980"/>
        </w:tabs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E96A1A">
        <w:rPr>
          <w:rFonts w:ascii="Times New Roman" w:hAnsi="Times New Roman" w:cs="Times New Roman"/>
          <w:sz w:val="24"/>
          <w:szCs w:val="24"/>
          <w:lang w:val="uk-UA"/>
        </w:rPr>
        <w:t xml:space="preserve">Міжнародні стандарти контролю якості, аудиту, огляду, іншого надання впевненості та супутніх послуг. Частина 1. Видання 2016-2017 років. URL: </w:t>
      </w:r>
      <w:hyperlink r:id="rId13" w:history="1">
        <w:r w:rsidRPr="0052561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http://www.apu.com.ua/attachments/article/1151/2017_%D1%87%D0%B0%D1%81%D1%82%D1%8C1.pdf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176B0" w:rsidRPr="00C176B0" w:rsidRDefault="00C176B0" w:rsidP="00983E5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840"/>
          <w:tab w:val="left" w:pos="980"/>
        </w:tabs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C176B0">
        <w:rPr>
          <w:rFonts w:ascii="Times New Roman" w:hAnsi="Times New Roman" w:cs="Times New Roman"/>
          <w:sz w:val="24"/>
          <w:szCs w:val="24"/>
          <w:lang w:val="uk-UA"/>
        </w:rPr>
        <w:t xml:space="preserve">Міжнародні стандарти контролю якості, аудиту, огляду, іншого надання впевненості та супутніх послуг. Частина 2. Видання 2016-2017 років. URL: </w:t>
      </w:r>
      <w:hyperlink r:id="rId14" w:history="1">
        <w:r w:rsidRPr="0052561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http://www.apu.com.ua/attachments/article/1151/2017_%D1%87%D0%B0%D1%81%D1%82%D1%8C1.pdf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96A1A" w:rsidRPr="00C176B0" w:rsidRDefault="00E96A1A" w:rsidP="00983E5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840"/>
          <w:tab w:val="left" w:pos="980"/>
        </w:tabs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C176B0">
        <w:rPr>
          <w:rFonts w:ascii="Times New Roman" w:hAnsi="Times New Roman" w:cs="Times New Roman"/>
          <w:sz w:val="24"/>
          <w:lang w:val="uk-UA"/>
        </w:rPr>
        <w:t xml:space="preserve">Податковий кодекс України від 2.12.2010 р. №2755-VIю </w:t>
      </w:r>
      <w:r w:rsidRPr="00C176B0">
        <w:rPr>
          <w:rFonts w:ascii="Times New Roman" w:eastAsia="ArialMT" w:hAnsi="Times New Roman" w:cs="Times New Roman"/>
          <w:sz w:val="24"/>
          <w:lang w:val="en-US"/>
        </w:rPr>
        <w:t>URL</w:t>
      </w:r>
      <w:r w:rsidRPr="00B158C3">
        <w:rPr>
          <w:rFonts w:ascii="Times New Roman" w:hAnsi="Times New Roman" w:cs="Times New Roman"/>
          <w:sz w:val="24"/>
          <w:lang w:val="en-US"/>
        </w:rPr>
        <w:t xml:space="preserve">: </w:t>
      </w:r>
      <w:r w:rsidRPr="00C176B0">
        <w:rPr>
          <w:rFonts w:ascii="Times New Roman" w:hAnsi="Times New Roman" w:cs="Times New Roman"/>
          <w:sz w:val="24"/>
          <w:lang w:val="uk-UA"/>
        </w:rPr>
        <w:t xml:space="preserve"> </w:t>
      </w:r>
      <w:hyperlink r:id="rId15" w:anchor="Text" w:history="1">
        <w:r w:rsidRPr="00C176B0">
          <w:rPr>
            <w:rStyle w:val="a5"/>
            <w:rFonts w:ascii="Times New Roman" w:hAnsi="Times New Roman" w:cs="Times New Roman"/>
            <w:sz w:val="24"/>
            <w:lang w:val="uk-UA"/>
          </w:rPr>
          <w:t>https://zakon.rada.gov.ua/laws/show/2755-17#Text</w:t>
        </w:r>
      </w:hyperlink>
    </w:p>
    <w:p w:rsidR="00E96A1A" w:rsidRPr="00C176B0" w:rsidRDefault="00E96A1A" w:rsidP="00983E5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840"/>
          <w:tab w:val="left" w:pos="980"/>
        </w:tabs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C176B0">
        <w:rPr>
          <w:rFonts w:ascii="Times New Roman" w:hAnsi="Times New Roman" w:cs="Times New Roman"/>
          <w:sz w:val="24"/>
          <w:lang w:val="uk-UA"/>
        </w:rPr>
        <w:t xml:space="preserve">Положення (стандарти) бухгалтерського обліку 1-34. </w:t>
      </w:r>
      <w:r w:rsidRPr="00C176B0">
        <w:rPr>
          <w:rFonts w:ascii="Times New Roman" w:eastAsia="ArialMT" w:hAnsi="Times New Roman" w:cs="Times New Roman"/>
          <w:sz w:val="24"/>
          <w:lang w:val="en-US"/>
        </w:rPr>
        <w:t>URL</w:t>
      </w:r>
      <w:r w:rsidRPr="00C176B0">
        <w:rPr>
          <w:rFonts w:ascii="Times New Roman" w:hAnsi="Times New Roman" w:cs="Times New Roman"/>
          <w:sz w:val="24"/>
        </w:rPr>
        <w:t xml:space="preserve">: </w:t>
      </w:r>
      <w:r w:rsidRPr="00C176B0">
        <w:rPr>
          <w:rFonts w:ascii="Times New Roman" w:hAnsi="Times New Roman" w:cs="Times New Roman"/>
          <w:sz w:val="24"/>
          <w:lang w:val="uk-UA"/>
        </w:rPr>
        <w:t xml:space="preserve"> </w:t>
      </w:r>
      <w:hyperlink r:id="rId16" w:history="1">
        <w:r w:rsidRPr="00C176B0">
          <w:rPr>
            <w:rStyle w:val="a5"/>
            <w:rFonts w:ascii="Times New Roman" w:hAnsi="Times New Roman" w:cs="Times New Roman"/>
            <w:sz w:val="24"/>
          </w:rPr>
          <w:t>http://vobu.ua/ukr/documents/accounting/item/natsionalni-polozhennya-standarti-bukhgalterskogo-obliku?app_id=24</w:t>
        </w:r>
      </w:hyperlink>
    </w:p>
    <w:p w:rsidR="00E96A1A" w:rsidRPr="00C176B0" w:rsidRDefault="00E96A1A" w:rsidP="00983E5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840"/>
          <w:tab w:val="left" w:pos="980"/>
        </w:tabs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C176B0">
        <w:rPr>
          <w:rFonts w:ascii="Times New Roman" w:hAnsi="Times New Roman" w:cs="Times New Roman"/>
          <w:sz w:val="24"/>
          <w:lang w:val="uk-UA"/>
        </w:rPr>
        <w:t>Про аудит фінансової звітності та аудиторську діяльність в Україні: Закон України від 21.12.2017 р. № 2258–</w:t>
      </w:r>
      <w:r w:rsidRPr="00C176B0">
        <w:rPr>
          <w:rFonts w:ascii="Times New Roman" w:hAnsi="Times New Roman" w:cs="Times New Roman"/>
          <w:sz w:val="24"/>
        </w:rPr>
        <w:t>V</w:t>
      </w:r>
      <w:r w:rsidRPr="00C176B0">
        <w:rPr>
          <w:rFonts w:ascii="Times New Roman" w:hAnsi="Times New Roman" w:cs="Times New Roman"/>
          <w:sz w:val="24"/>
          <w:lang w:val="uk-UA"/>
        </w:rPr>
        <w:t xml:space="preserve">ІІІ. </w:t>
      </w:r>
      <w:r w:rsidRPr="00C176B0">
        <w:rPr>
          <w:rFonts w:ascii="Times New Roman" w:eastAsia="ArialMT" w:hAnsi="Times New Roman" w:cs="Times New Roman"/>
          <w:sz w:val="24"/>
          <w:lang w:val="en-US"/>
        </w:rPr>
        <w:t>URL</w:t>
      </w:r>
      <w:r w:rsidRPr="00C176B0">
        <w:rPr>
          <w:rFonts w:ascii="Times New Roman" w:hAnsi="Times New Roman" w:cs="Times New Roman"/>
          <w:sz w:val="24"/>
        </w:rPr>
        <w:t xml:space="preserve">:  </w:t>
      </w:r>
      <w:hyperlink r:id="rId17" w:anchor="Text" w:history="1">
        <w:r w:rsidR="00C176B0" w:rsidRPr="0052561A">
          <w:rPr>
            <w:rStyle w:val="a5"/>
            <w:rFonts w:ascii="Times New Roman" w:hAnsi="Times New Roman" w:cs="Times New Roman"/>
            <w:sz w:val="24"/>
          </w:rPr>
          <w:t>https://zakon.rada.gov.ua/laws/show/2258-19#Text</w:t>
        </w:r>
      </w:hyperlink>
      <w:r w:rsidR="00C176B0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E96A1A" w:rsidRPr="00C176B0" w:rsidRDefault="00E96A1A" w:rsidP="00983E5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840"/>
          <w:tab w:val="left" w:pos="980"/>
        </w:tabs>
        <w:spacing w:after="0" w:line="228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C176B0">
        <w:rPr>
          <w:rFonts w:ascii="Times New Roman" w:hAnsi="Times New Roman" w:cs="Times New Roman"/>
          <w:sz w:val="24"/>
          <w:lang w:val="uk-UA"/>
        </w:rPr>
        <w:t>Про бухгалтерський облік та фінансову звітність в Україні: Закон України від 16.07.1999 р. №996–</w:t>
      </w:r>
      <w:r w:rsidRPr="00C176B0">
        <w:rPr>
          <w:rFonts w:ascii="Times New Roman" w:hAnsi="Times New Roman" w:cs="Times New Roman"/>
          <w:sz w:val="24"/>
        </w:rPr>
        <w:t>XIV</w:t>
      </w:r>
      <w:r w:rsidRPr="00C176B0">
        <w:rPr>
          <w:rFonts w:ascii="Times New Roman" w:hAnsi="Times New Roman" w:cs="Times New Roman"/>
          <w:sz w:val="24"/>
          <w:lang w:val="uk-UA"/>
        </w:rPr>
        <w:t xml:space="preserve"> (зі змінами). </w:t>
      </w:r>
      <w:r w:rsidRPr="00C176B0">
        <w:rPr>
          <w:rFonts w:ascii="Times New Roman" w:eastAsia="ArialMT" w:hAnsi="Times New Roman" w:cs="Times New Roman"/>
          <w:sz w:val="24"/>
          <w:lang w:val="en-US"/>
        </w:rPr>
        <w:t>URL</w:t>
      </w:r>
      <w:r w:rsidRPr="00C176B0">
        <w:rPr>
          <w:rFonts w:ascii="Times New Roman" w:hAnsi="Times New Roman" w:cs="Times New Roman"/>
          <w:sz w:val="24"/>
        </w:rPr>
        <w:t xml:space="preserve">: </w:t>
      </w:r>
      <w:r w:rsidRPr="00C176B0">
        <w:rPr>
          <w:rFonts w:ascii="Times New Roman" w:hAnsi="Times New Roman" w:cs="Times New Roman"/>
          <w:sz w:val="24"/>
          <w:lang w:val="uk-UA"/>
        </w:rPr>
        <w:t xml:space="preserve"> </w:t>
      </w:r>
      <w:hyperlink r:id="rId18" w:anchor="Text" w:history="1">
        <w:r w:rsidR="00C176B0" w:rsidRPr="0052561A">
          <w:rPr>
            <w:rStyle w:val="a5"/>
            <w:rFonts w:ascii="Times New Roman" w:hAnsi="Times New Roman" w:cs="Times New Roman"/>
            <w:sz w:val="24"/>
          </w:rPr>
          <w:t>https://zakon.rada.gov.ua/laws/show/996-14#Text</w:t>
        </w:r>
      </w:hyperlink>
      <w:r w:rsidR="00C176B0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E96A1A" w:rsidRPr="008B667B" w:rsidRDefault="00E96A1A" w:rsidP="00983E5A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840"/>
          <w:tab w:val="left" w:pos="980"/>
        </w:tabs>
        <w:spacing w:after="0" w:line="228" w:lineRule="auto"/>
        <w:ind w:left="0" w:firstLine="284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val="uk-UA"/>
        </w:rPr>
      </w:pPr>
      <w:r w:rsidRPr="00C176B0">
        <w:rPr>
          <w:rFonts w:ascii="Times New Roman" w:hAnsi="Times New Roman" w:cs="Times New Roman"/>
          <w:noProof/>
          <w:sz w:val="24"/>
          <w:lang w:val="uk-UA"/>
        </w:rPr>
        <w:t xml:space="preserve">Про збір та облік єдиного внеску на загальнообов’язкове державне соціальне страхування: Закон України від 08.07.2010 р. №2464-VІ </w:t>
      </w:r>
      <w:r w:rsidRPr="00C176B0">
        <w:rPr>
          <w:rFonts w:ascii="Times New Roman" w:eastAsia="ArialMT" w:hAnsi="Times New Roman" w:cs="Times New Roman"/>
          <w:sz w:val="24"/>
          <w:lang w:val="en-US"/>
        </w:rPr>
        <w:t>URL</w:t>
      </w:r>
      <w:r w:rsidRPr="00C176B0">
        <w:rPr>
          <w:rFonts w:ascii="Times New Roman" w:hAnsi="Times New Roman" w:cs="Times New Roman"/>
          <w:sz w:val="24"/>
        </w:rPr>
        <w:t xml:space="preserve">: </w:t>
      </w:r>
      <w:r w:rsidRPr="00C176B0">
        <w:rPr>
          <w:rFonts w:ascii="Times New Roman" w:hAnsi="Times New Roman" w:cs="Times New Roman"/>
          <w:noProof/>
          <w:sz w:val="24"/>
          <w:lang w:val="uk-UA"/>
        </w:rPr>
        <w:t xml:space="preserve"> </w:t>
      </w:r>
      <w:hyperlink r:id="rId19" w:anchor="Text" w:history="1">
        <w:r w:rsidRPr="00C176B0">
          <w:rPr>
            <w:rStyle w:val="a5"/>
            <w:rFonts w:ascii="Times New Roman" w:hAnsi="Times New Roman" w:cs="Times New Roman"/>
            <w:noProof/>
            <w:sz w:val="24"/>
            <w:lang w:val="uk-UA"/>
          </w:rPr>
          <w:t>https://zakon.rada.gov.ua/laws/show/2464-17#Text</w:t>
        </w:r>
      </w:hyperlink>
    </w:p>
    <w:p w:rsidR="00582960" w:rsidRPr="00E96A1A" w:rsidRDefault="00582960" w:rsidP="00E96A1A">
      <w:pPr>
        <w:widowControl w:val="0"/>
        <w:tabs>
          <w:tab w:val="left" w:pos="851"/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6A1A" w:rsidRPr="00E96A1A" w:rsidRDefault="00E96A1A" w:rsidP="00E96A1A">
      <w:pPr>
        <w:widowControl w:val="0"/>
        <w:suppressAutoHyphens/>
        <w:jc w:val="center"/>
        <w:rPr>
          <w:rFonts w:ascii="Times New Roman" w:hAnsi="Times New Roman" w:cs="Times New Roman"/>
          <w:b/>
          <w:sz w:val="24"/>
        </w:rPr>
      </w:pPr>
      <w:r w:rsidRPr="00E96A1A">
        <w:rPr>
          <w:rFonts w:ascii="Times New Roman" w:hAnsi="Times New Roman" w:cs="Times New Roman"/>
          <w:b/>
          <w:noProof/>
          <w:sz w:val="24"/>
        </w:rPr>
        <w:t>7.3. Інформаційні ресурси</w:t>
      </w:r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E96A1A">
        <w:rPr>
          <w:rFonts w:ascii="Times New Roman" w:hAnsi="Times New Roman" w:cs="Times New Roman"/>
          <w:sz w:val="24"/>
        </w:rPr>
        <w:t xml:space="preserve">Сайт Верховної ради: </w:t>
      </w:r>
      <w:hyperlink r:id="rId20" w:history="1">
        <w:r w:rsidRPr="00E96A1A">
          <w:rPr>
            <w:rStyle w:val="a5"/>
            <w:rFonts w:ascii="Times New Roman" w:hAnsi="Times New Roman" w:cs="Times New Roman"/>
            <w:sz w:val="24"/>
          </w:rPr>
          <w:t>https://zakon.rada.gov.ua/laws</w:t>
        </w:r>
      </w:hyperlink>
    </w:p>
    <w:p w:rsidR="00E96A1A" w:rsidRPr="00175E87" w:rsidRDefault="00175E87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>
        <w:rPr>
          <w:rFonts w:ascii="Times New Roman" w:hAnsi="Times New Roman" w:cs="Times New Roman"/>
          <w:sz w:val="24"/>
        </w:rPr>
        <w:t>Сайт Міністерства ф</w:t>
      </w:r>
      <w:r w:rsidR="00E96A1A" w:rsidRPr="00E96A1A">
        <w:rPr>
          <w:rFonts w:ascii="Times New Roman" w:hAnsi="Times New Roman" w:cs="Times New Roman"/>
          <w:sz w:val="24"/>
        </w:rPr>
        <w:t xml:space="preserve">інансів України: </w:t>
      </w:r>
      <w:hyperlink r:id="rId21" w:history="1">
        <w:r w:rsidR="00E96A1A" w:rsidRPr="00E96A1A">
          <w:rPr>
            <w:rStyle w:val="a5"/>
            <w:rFonts w:ascii="Times New Roman" w:hAnsi="Times New Roman" w:cs="Times New Roman"/>
            <w:sz w:val="24"/>
          </w:rPr>
          <w:t>https://mof.gov.ua</w:t>
        </w:r>
      </w:hyperlink>
    </w:p>
    <w:p w:rsidR="00175E87" w:rsidRPr="00175E87" w:rsidRDefault="00175E87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175E87">
        <w:rPr>
          <w:rFonts w:ascii="Times New Roman" w:hAnsi="Times New Roman" w:cs="Times New Roman"/>
          <w:sz w:val="24"/>
        </w:rPr>
        <w:t xml:space="preserve">Сайт Міністерства економіки України: </w:t>
      </w:r>
      <w:hyperlink r:id="rId22" w:history="1">
        <w:r w:rsidRPr="00175E87">
          <w:rPr>
            <w:rStyle w:val="a5"/>
            <w:rFonts w:ascii="Times New Roman" w:hAnsi="Times New Roman" w:cs="Times New Roman"/>
            <w:sz w:val="24"/>
          </w:rPr>
          <w:t>https://www.me.gov.ua</w:t>
        </w:r>
      </w:hyperlink>
      <w:r w:rsidRPr="00175E87">
        <w:rPr>
          <w:rFonts w:ascii="Times New Roman" w:hAnsi="Times New Roman" w:cs="Times New Roman"/>
          <w:sz w:val="24"/>
        </w:rPr>
        <w:t xml:space="preserve"> </w:t>
      </w:r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E96A1A">
        <w:rPr>
          <w:rFonts w:ascii="Times New Roman" w:hAnsi="Times New Roman" w:cs="Times New Roman"/>
          <w:sz w:val="24"/>
        </w:rPr>
        <w:t xml:space="preserve">Сайт Державної податкової служби України: </w:t>
      </w:r>
      <w:hyperlink r:id="rId23" w:history="1">
        <w:r w:rsidRPr="00E96A1A">
          <w:rPr>
            <w:rStyle w:val="a5"/>
            <w:rFonts w:ascii="Times New Roman" w:hAnsi="Times New Roman" w:cs="Times New Roman"/>
            <w:sz w:val="24"/>
          </w:rPr>
          <w:t>http://</w:t>
        </w:r>
        <w:r w:rsidRPr="00E96A1A">
          <w:rPr>
            <w:rStyle w:val="a5"/>
            <w:rFonts w:ascii="Times New Roman" w:hAnsi="Times New Roman" w:cs="Times New Roman"/>
            <w:sz w:val="24"/>
            <w:lang w:val="en-US"/>
          </w:rPr>
          <w:t>tax</w:t>
        </w:r>
        <w:r w:rsidRPr="00E96A1A">
          <w:rPr>
            <w:rStyle w:val="a5"/>
            <w:rFonts w:ascii="Times New Roman" w:hAnsi="Times New Roman" w:cs="Times New Roman"/>
            <w:sz w:val="24"/>
          </w:rPr>
          <w:t>.gov.ua</w:t>
        </w:r>
      </w:hyperlink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E96A1A">
        <w:rPr>
          <w:rFonts w:ascii="Times New Roman" w:hAnsi="Times New Roman" w:cs="Times New Roman"/>
          <w:sz w:val="24"/>
        </w:rPr>
        <w:t xml:space="preserve">Сайт Державної Аудиторської служби України: </w:t>
      </w:r>
      <w:hyperlink r:id="rId24" w:history="1">
        <w:r w:rsidRPr="00E96A1A">
          <w:rPr>
            <w:rStyle w:val="a5"/>
            <w:rFonts w:ascii="Times New Roman" w:hAnsi="Times New Roman" w:cs="Times New Roman"/>
            <w:sz w:val="24"/>
          </w:rPr>
          <w:t>http://www.dkrs.gov.ua/kru/uk/index</w:t>
        </w:r>
      </w:hyperlink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E96A1A">
        <w:rPr>
          <w:rFonts w:ascii="Times New Roman" w:hAnsi="Times New Roman" w:cs="Times New Roman"/>
          <w:sz w:val="24"/>
        </w:rPr>
        <w:t xml:space="preserve">Сайт Аудиторської Палати України: </w:t>
      </w:r>
      <w:hyperlink r:id="rId25" w:history="1">
        <w:r w:rsidRPr="00E96A1A">
          <w:rPr>
            <w:rStyle w:val="a5"/>
            <w:rFonts w:ascii="Times New Roman" w:hAnsi="Times New Roman" w:cs="Times New Roman"/>
            <w:sz w:val="24"/>
          </w:rPr>
          <w:t>https://www.apu.com.ua</w:t>
        </w:r>
      </w:hyperlink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E96A1A">
        <w:rPr>
          <w:rFonts w:ascii="Times New Roman" w:hAnsi="Times New Roman" w:cs="Times New Roman"/>
          <w:sz w:val="24"/>
        </w:rPr>
        <w:t xml:space="preserve">Сайт </w:t>
      </w:r>
      <w:r w:rsidRPr="00E96A1A">
        <w:rPr>
          <w:rFonts w:ascii="Times New Roman" w:hAnsi="Times New Roman" w:cs="Times New Roman"/>
          <w:color w:val="000000"/>
          <w:sz w:val="24"/>
        </w:rPr>
        <w:t>статистичної звітності емітентів України</w:t>
      </w:r>
      <w:r w:rsidRPr="00E96A1A">
        <w:rPr>
          <w:rFonts w:ascii="Times New Roman" w:hAnsi="Times New Roman" w:cs="Times New Roman"/>
          <w:sz w:val="24"/>
        </w:rPr>
        <w:t>: https://</w:t>
      </w:r>
      <w:hyperlink r:id="rId26" w:history="1">
        <w:r w:rsidRPr="00E96A1A">
          <w:rPr>
            <w:rStyle w:val="a5"/>
            <w:rFonts w:ascii="Times New Roman" w:hAnsi="Times New Roman" w:cs="Times New Roman"/>
            <w:sz w:val="24"/>
          </w:rPr>
          <w:t>www.smida.gov.ua/db/emitent</w:t>
        </w:r>
      </w:hyperlink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E96A1A">
        <w:rPr>
          <w:rFonts w:ascii="Times New Roman" w:hAnsi="Times New Roman" w:cs="Times New Roman"/>
          <w:sz w:val="24"/>
        </w:rPr>
        <w:t>Сайт Міжнародної Федерації Бухгалтерів (МФБ): https://</w:t>
      </w:r>
      <w:r w:rsidRPr="00E96A1A">
        <w:rPr>
          <w:rFonts w:ascii="Times New Roman" w:hAnsi="Times New Roman" w:cs="Times New Roman"/>
          <w:color w:val="333333"/>
          <w:sz w:val="24"/>
        </w:rPr>
        <w:t xml:space="preserve"> </w:t>
      </w:r>
      <w:hyperlink r:id="rId27" w:history="1">
        <w:r w:rsidRPr="00E96A1A">
          <w:rPr>
            <w:rStyle w:val="a5"/>
            <w:rFonts w:ascii="Times New Roman" w:hAnsi="Times New Roman" w:cs="Times New Roman"/>
            <w:sz w:val="24"/>
          </w:rPr>
          <w:t>www.ifac.org</w:t>
        </w:r>
      </w:hyperlink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</w:rPr>
      </w:pPr>
      <w:r w:rsidRPr="00E96A1A">
        <w:rPr>
          <w:rFonts w:ascii="Times New Roman" w:hAnsi="Times New Roman" w:cs="Times New Roman"/>
          <w:sz w:val="24"/>
        </w:rPr>
        <w:t>Сайт Асоціації дипломованих сертифікованих бухгалтерів (АССА): https://</w:t>
      </w:r>
      <w:r w:rsidRPr="00E96A1A">
        <w:rPr>
          <w:rFonts w:ascii="Times New Roman" w:hAnsi="Times New Roman" w:cs="Times New Roman"/>
          <w:color w:val="333333"/>
          <w:sz w:val="24"/>
        </w:rPr>
        <w:t xml:space="preserve"> </w:t>
      </w:r>
      <w:hyperlink r:id="rId28" w:history="1">
        <w:r w:rsidRPr="00E96A1A">
          <w:rPr>
            <w:rStyle w:val="a5"/>
            <w:rFonts w:ascii="Times New Roman" w:hAnsi="Times New Roman" w:cs="Times New Roman"/>
            <w:sz w:val="24"/>
          </w:rPr>
          <w:t>www.accaglobal.com</w:t>
        </w:r>
      </w:hyperlink>
    </w:p>
    <w:p w:rsidR="00E96A1A" w:rsidRPr="00E96A1A" w:rsidRDefault="00E96A1A" w:rsidP="00983E5A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  <w:szCs w:val="24"/>
        </w:rPr>
      </w:pPr>
      <w:r w:rsidRPr="00E96A1A">
        <w:rPr>
          <w:rFonts w:ascii="Times New Roman" w:hAnsi="Times New Roman" w:cs="Times New Roman"/>
          <w:sz w:val="24"/>
        </w:rPr>
        <w:t>Сайт Американського інституту дипломованих громадських бухгалтерів (АІ</w:t>
      </w:r>
      <w:r w:rsidRPr="00E96A1A">
        <w:rPr>
          <w:rFonts w:ascii="Times New Roman" w:hAnsi="Times New Roman" w:cs="Times New Roman"/>
          <w:sz w:val="24"/>
          <w:lang w:val="en-US"/>
        </w:rPr>
        <w:t>S</w:t>
      </w:r>
      <w:r w:rsidRPr="00E96A1A">
        <w:rPr>
          <w:rFonts w:ascii="Times New Roman" w:hAnsi="Times New Roman" w:cs="Times New Roman"/>
          <w:sz w:val="24"/>
        </w:rPr>
        <w:t>РА): https://</w:t>
      </w:r>
      <w:r w:rsidRPr="00E96A1A">
        <w:rPr>
          <w:rFonts w:ascii="Times New Roman" w:hAnsi="Times New Roman" w:cs="Times New Roman"/>
          <w:color w:val="333333"/>
          <w:sz w:val="24"/>
        </w:rPr>
        <w:t xml:space="preserve"> </w:t>
      </w:r>
      <w:hyperlink r:id="rId29" w:history="1">
        <w:r w:rsidRPr="00E96A1A">
          <w:rPr>
            <w:rStyle w:val="a5"/>
            <w:rFonts w:ascii="Times New Roman" w:hAnsi="Times New Roman" w:cs="Times New Roman"/>
            <w:sz w:val="24"/>
          </w:rPr>
          <w:t>www.aicpa.org</w:t>
        </w:r>
      </w:hyperlink>
    </w:p>
    <w:p w:rsidR="00B67490" w:rsidRPr="000255D3" w:rsidRDefault="00E96A1A" w:rsidP="00983E5A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142" w:firstLine="0"/>
        <w:rPr>
          <w:rFonts w:ascii="Times New Roman" w:hAnsi="Times New Roman" w:cs="Times New Roman"/>
          <w:cap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7490" w:rsidRPr="00E96A1A">
        <w:rPr>
          <w:rFonts w:ascii="Times New Roman" w:hAnsi="Times New Roman" w:cs="Times New Roman"/>
          <w:sz w:val="24"/>
          <w:szCs w:val="24"/>
        </w:rPr>
        <w:t xml:space="preserve">айт Національної бібліотеки України ім. В.І. Вернадського. URL: </w:t>
      </w:r>
      <w:hyperlink r:id="rId30" w:history="1">
        <w:r w:rsidRPr="0052561A">
          <w:rPr>
            <w:rStyle w:val="a5"/>
            <w:rFonts w:ascii="Times New Roman" w:hAnsi="Times New Roman" w:cs="Times New Roman"/>
            <w:sz w:val="24"/>
            <w:szCs w:val="24"/>
          </w:rPr>
          <w:t>www.nbuv.gov.ua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E87" w:rsidRPr="008B667B" w:rsidRDefault="00175E87" w:rsidP="00983E5A">
      <w:pPr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caps/>
          <w:spacing w:val="-4"/>
          <w:sz w:val="24"/>
          <w:szCs w:val="24"/>
        </w:rPr>
      </w:pPr>
      <w:r w:rsidRPr="008B667B">
        <w:rPr>
          <w:rFonts w:ascii="Times New Roman" w:hAnsi="Times New Roman" w:cs="Times New Roman"/>
          <w:sz w:val="24"/>
          <w:szCs w:val="24"/>
        </w:rPr>
        <w:t>Сайт національної бібліотеки</w:t>
      </w:r>
      <w:r w:rsidR="000255D3" w:rsidRPr="008B667B">
        <w:rPr>
          <w:rFonts w:ascii="Times New Roman" w:hAnsi="Times New Roman" w:cs="Times New Roman"/>
          <w:sz w:val="24"/>
          <w:szCs w:val="24"/>
        </w:rPr>
        <w:t xml:space="preserve"> України імені Я. Мудрого: </w:t>
      </w:r>
      <w:hyperlink r:id="rId31" w:history="1">
        <w:r w:rsidR="000255D3" w:rsidRPr="008B667B">
          <w:rPr>
            <w:rStyle w:val="a5"/>
            <w:rFonts w:ascii="Times New Roman" w:hAnsi="Times New Roman" w:cs="Times New Roman"/>
            <w:sz w:val="24"/>
            <w:szCs w:val="24"/>
          </w:rPr>
          <w:t>https://nlu.org.ua</w:t>
        </w:r>
      </w:hyperlink>
      <w:r w:rsidR="000255D3" w:rsidRPr="008B6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E5A" w:rsidRDefault="008B667B" w:rsidP="00983E5A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Офіційний сайт @</w:t>
      </w:r>
      <w:r w:rsidRPr="00983E5A">
        <w:rPr>
          <w:rFonts w:ascii="Times New Roman" w:hAnsi="Times New Roman" w:cs="Times New Roman"/>
          <w:color w:val="000000"/>
          <w:sz w:val="24"/>
          <w:szCs w:val="24"/>
        </w:rPr>
        <w:t>Risk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вебсайт.  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 </w:t>
      </w:r>
      <w:hyperlink r:id="rId32" w:anchor="understand" w:history="1"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palisade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risk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/#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understand</w:t>
        </w:r>
      </w:hyperlink>
      <w:r w:rsidR="00983E5A"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B667B" w:rsidRPr="00983E5A" w:rsidRDefault="008B667B" w:rsidP="00983E5A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Офіційний сайт </w:t>
      </w:r>
      <w:r w:rsidRPr="00983E5A">
        <w:rPr>
          <w:rFonts w:ascii="Times New Roman" w:hAnsi="Times New Roman" w:cs="Times New Roman"/>
          <w:color w:val="000000"/>
          <w:sz w:val="24"/>
          <w:szCs w:val="24"/>
        </w:rPr>
        <w:t>Analytica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вебсайт. </w:t>
      </w:r>
      <w:r w:rsidRPr="00983E5A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hyperlink r:id="rId33" w:history="1"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</w:rPr>
          <w:t>lumina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</w:rPr>
          <w:t>com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r w:rsidR="00983E5A"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B667B" w:rsidRPr="008B667B" w:rsidRDefault="008B667B" w:rsidP="00983E5A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Офіційний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сайт </w:t>
      </w:r>
      <w:r w:rsidRPr="008B667B">
        <w:rPr>
          <w:rFonts w:ascii="Times New Roman" w:hAnsi="Times New Roman" w:cs="Times New Roman"/>
          <w:color w:val="000000"/>
          <w:sz w:val="24"/>
          <w:szCs w:val="24"/>
        </w:rPr>
        <w:t>ModelRisk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hyperlink r:id="rId34" w:history="1"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URL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www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vosesoftware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com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products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modelrisk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r w:rsid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B667B" w:rsidRPr="008B667B" w:rsidRDefault="008B667B" w:rsidP="00983E5A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Офіційний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сайт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en-US"/>
        </w:rPr>
        <w:t>Risk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en-US"/>
        </w:rPr>
        <w:t>Simulator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вебсайт. 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</w:t>
      </w:r>
      <w:hyperlink r:id="rId35" w:history="1"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realoptionsvaluation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risk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simulator</w:t>
        </w:r>
      </w:hyperlink>
      <w:r w:rsid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B667B" w:rsidRPr="008B667B" w:rsidRDefault="008B667B" w:rsidP="00983E5A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Офіційний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сайт </w:t>
      </w:r>
      <w:r w:rsidRPr="008B667B">
        <w:rPr>
          <w:rFonts w:ascii="Times New Roman" w:hAnsi="Times New Roman" w:cs="Times New Roman"/>
          <w:color w:val="000000"/>
          <w:sz w:val="24"/>
          <w:szCs w:val="24"/>
        </w:rPr>
        <w:t>RiskyProject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вебсайт. </w:t>
      </w:r>
      <w:r w:rsidRPr="008B667B">
        <w:rPr>
          <w:rFonts w:ascii="Times New Roman" w:hAnsi="Times New Roman" w:cs="Times New Roman"/>
          <w:color w:val="000000"/>
          <w:sz w:val="24"/>
          <w:szCs w:val="24"/>
        </w:rPr>
        <w:t>URL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 </w:t>
      </w:r>
      <w:hyperlink r:id="rId36" w:history="1"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intaver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com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r w:rsid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B66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6D198F" w:rsidRPr="00983E5A" w:rsidRDefault="008B667B" w:rsidP="00983E5A">
      <w:pPr>
        <w:pStyle w:val="a4"/>
        <w:widowControl w:val="0"/>
        <w:numPr>
          <w:ilvl w:val="0"/>
          <w:numId w:val="3"/>
        </w:numPr>
        <w:tabs>
          <w:tab w:val="left" w:pos="0"/>
          <w:tab w:val="left" w:pos="142"/>
          <w:tab w:val="left" w:pos="426"/>
          <w:tab w:val="left" w:pos="567"/>
          <w:tab w:val="left" w:pos="851"/>
          <w:tab w:val="left" w:pos="98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Офіційний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сайт </w:t>
      </w:r>
      <w:r w:rsidRPr="008B667B">
        <w:rPr>
          <w:rFonts w:ascii="Times New Roman" w:hAnsi="Times New Roman" w:cs="Times New Roman"/>
          <w:color w:val="000000"/>
          <w:sz w:val="24"/>
          <w:szCs w:val="24"/>
        </w:rPr>
        <w:t>SIPmath</w:t>
      </w:r>
      <w:r w:rsidRPr="00983E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: вебсайт. </w:t>
      </w:r>
      <w:hyperlink r:id="rId37" w:history="1"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URL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www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probabilitymanagement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org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sipmath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modeler</w:t>
        </w:r>
        <w:r w:rsidR="00983E5A" w:rsidRPr="00983E5A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="00983E5A" w:rsidRPr="0062371B">
          <w:rPr>
            <w:rStyle w:val="a5"/>
            <w:rFonts w:ascii="Times New Roman" w:hAnsi="Times New Roman" w:cs="Times New Roman"/>
            <w:sz w:val="24"/>
            <w:szCs w:val="24"/>
          </w:rPr>
          <w:t>tools</w:t>
        </w:r>
      </w:hyperlink>
    </w:p>
    <w:p w:rsidR="006D198F" w:rsidRDefault="006D198F" w:rsidP="00983E5A">
      <w:pPr>
        <w:widowControl w:val="0"/>
        <w:tabs>
          <w:tab w:val="left" w:pos="0"/>
          <w:tab w:val="left" w:pos="426"/>
          <w:tab w:val="left" w:pos="567"/>
          <w:tab w:val="left" w:pos="851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198F" w:rsidRPr="006D198F" w:rsidRDefault="006D198F" w:rsidP="006D198F">
      <w:pPr>
        <w:widowControl w:val="0"/>
        <w:tabs>
          <w:tab w:val="left" w:pos="0"/>
          <w:tab w:val="left" w:pos="851"/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D198F" w:rsidRPr="006D198F" w:rsidSect="004A47B4">
      <w:headerReference w:type="default" r:id="rId3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54" w:rsidRDefault="00191254" w:rsidP="004A47B4">
      <w:pPr>
        <w:spacing w:after="0" w:line="240" w:lineRule="auto"/>
      </w:pPr>
      <w:r>
        <w:separator/>
      </w:r>
    </w:p>
  </w:endnote>
  <w:endnote w:type="continuationSeparator" w:id="0">
    <w:p w:rsidR="00191254" w:rsidRDefault="00191254" w:rsidP="004A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54" w:rsidRDefault="00191254" w:rsidP="004A47B4">
      <w:pPr>
        <w:spacing w:after="0" w:line="240" w:lineRule="auto"/>
      </w:pPr>
      <w:r>
        <w:separator/>
      </w:r>
    </w:p>
  </w:footnote>
  <w:footnote w:type="continuationSeparator" w:id="0">
    <w:p w:rsidR="00191254" w:rsidRDefault="00191254" w:rsidP="004A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91273"/>
      <w:docPartObj>
        <w:docPartGallery w:val="Page Numbers (Top of Page)"/>
        <w:docPartUnique/>
      </w:docPartObj>
    </w:sdtPr>
    <w:sdtContent>
      <w:p w:rsidR="00D40E10" w:rsidRDefault="00D40E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F41" w:rsidRPr="00D81F41">
          <w:rPr>
            <w:noProof/>
            <w:lang w:val="ru-RU"/>
          </w:rPr>
          <w:t>6</w:t>
        </w:r>
        <w:r>
          <w:fldChar w:fldCharType="end"/>
        </w:r>
      </w:p>
    </w:sdtContent>
  </w:sdt>
  <w:p w:rsidR="00D40E10" w:rsidRDefault="00D40E1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8BF"/>
    <w:multiLevelType w:val="hybridMultilevel"/>
    <w:tmpl w:val="E98E9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598E"/>
    <w:multiLevelType w:val="hybridMultilevel"/>
    <w:tmpl w:val="4D4482CA"/>
    <w:lvl w:ilvl="0" w:tplc="A48896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70669C"/>
    <w:multiLevelType w:val="hybridMultilevel"/>
    <w:tmpl w:val="60B2F38A"/>
    <w:lvl w:ilvl="0" w:tplc="0E18FF28">
      <w:start w:val="1"/>
      <w:numFmt w:val="bullet"/>
      <w:lvlText w:val=""/>
      <w:lvlJc w:val="left"/>
      <w:pPr>
        <w:tabs>
          <w:tab w:val="num" w:pos="31680"/>
        </w:tabs>
        <w:ind w:left="-360" w:firstLine="720"/>
      </w:pPr>
      <w:rPr>
        <w:rFonts w:ascii="Symbol" w:hAnsi="Symbol" w:hint="default"/>
      </w:rPr>
    </w:lvl>
    <w:lvl w:ilvl="1" w:tplc="044C17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C2261"/>
    <w:multiLevelType w:val="hybridMultilevel"/>
    <w:tmpl w:val="85A0CC58"/>
    <w:lvl w:ilvl="0" w:tplc="0422000F">
      <w:start w:val="1"/>
      <w:numFmt w:val="decimal"/>
      <w:lvlText w:val="%1."/>
      <w:lvlJc w:val="left"/>
      <w:pPr>
        <w:ind w:left="1362" w:hanging="360"/>
      </w:pPr>
    </w:lvl>
    <w:lvl w:ilvl="1" w:tplc="04220019" w:tentative="1">
      <w:start w:val="1"/>
      <w:numFmt w:val="lowerLetter"/>
      <w:lvlText w:val="%2."/>
      <w:lvlJc w:val="left"/>
      <w:pPr>
        <w:ind w:left="2082" w:hanging="360"/>
      </w:pPr>
    </w:lvl>
    <w:lvl w:ilvl="2" w:tplc="0422001B" w:tentative="1">
      <w:start w:val="1"/>
      <w:numFmt w:val="lowerRoman"/>
      <w:lvlText w:val="%3."/>
      <w:lvlJc w:val="right"/>
      <w:pPr>
        <w:ind w:left="2802" w:hanging="180"/>
      </w:pPr>
    </w:lvl>
    <w:lvl w:ilvl="3" w:tplc="0422000F" w:tentative="1">
      <w:start w:val="1"/>
      <w:numFmt w:val="decimal"/>
      <w:lvlText w:val="%4."/>
      <w:lvlJc w:val="left"/>
      <w:pPr>
        <w:ind w:left="3522" w:hanging="360"/>
      </w:pPr>
    </w:lvl>
    <w:lvl w:ilvl="4" w:tplc="04220019" w:tentative="1">
      <w:start w:val="1"/>
      <w:numFmt w:val="lowerLetter"/>
      <w:lvlText w:val="%5."/>
      <w:lvlJc w:val="left"/>
      <w:pPr>
        <w:ind w:left="4242" w:hanging="360"/>
      </w:pPr>
    </w:lvl>
    <w:lvl w:ilvl="5" w:tplc="0422001B" w:tentative="1">
      <w:start w:val="1"/>
      <w:numFmt w:val="lowerRoman"/>
      <w:lvlText w:val="%6."/>
      <w:lvlJc w:val="right"/>
      <w:pPr>
        <w:ind w:left="4962" w:hanging="180"/>
      </w:pPr>
    </w:lvl>
    <w:lvl w:ilvl="6" w:tplc="0422000F" w:tentative="1">
      <w:start w:val="1"/>
      <w:numFmt w:val="decimal"/>
      <w:lvlText w:val="%7."/>
      <w:lvlJc w:val="left"/>
      <w:pPr>
        <w:ind w:left="5682" w:hanging="360"/>
      </w:pPr>
    </w:lvl>
    <w:lvl w:ilvl="7" w:tplc="04220019" w:tentative="1">
      <w:start w:val="1"/>
      <w:numFmt w:val="lowerLetter"/>
      <w:lvlText w:val="%8."/>
      <w:lvlJc w:val="left"/>
      <w:pPr>
        <w:ind w:left="6402" w:hanging="360"/>
      </w:pPr>
    </w:lvl>
    <w:lvl w:ilvl="8" w:tplc="0422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4" w15:restartNumberingAfterBreak="0">
    <w:nsid w:val="0A1B60B4"/>
    <w:multiLevelType w:val="hybridMultilevel"/>
    <w:tmpl w:val="49E065D4"/>
    <w:lvl w:ilvl="0" w:tplc="517ED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523561"/>
    <w:multiLevelType w:val="hybridMultilevel"/>
    <w:tmpl w:val="85A0CC58"/>
    <w:lvl w:ilvl="0" w:tplc="0422000F">
      <w:start w:val="1"/>
      <w:numFmt w:val="decimal"/>
      <w:lvlText w:val="%1."/>
      <w:lvlJc w:val="left"/>
      <w:pPr>
        <w:ind w:left="1362" w:hanging="360"/>
      </w:pPr>
    </w:lvl>
    <w:lvl w:ilvl="1" w:tplc="04220019" w:tentative="1">
      <w:start w:val="1"/>
      <w:numFmt w:val="lowerLetter"/>
      <w:lvlText w:val="%2."/>
      <w:lvlJc w:val="left"/>
      <w:pPr>
        <w:ind w:left="2082" w:hanging="360"/>
      </w:pPr>
    </w:lvl>
    <w:lvl w:ilvl="2" w:tplc="0422001B" w:tentative="1">
      <w:start w:val="1"/>
      <w:numFmt w:val="lowerRoman"/>
      <w:lvlText w:val="%3."/>
      <w:lvlJc w:val="right"/>
      <w:pPr>
        <w:ind w:left="2802" w:hanging="180"/>
      </w:pPr>
    </w:lvl>
    <w:lvl w:ilvl="3" w:tplc="0422000F" w:tentative="1">
      <w:start w:val="1"/>
      <w:numFmt w:val="decimal"/>
      <w:lvlText w:val="%4."/>
      <w:lvlJc w:val="left"/>
      <w:pPr>
        <w:ind w:left="3522" w:hanging="360"/>
      </w:pPr>
    </w:lvl>
    <w:lvl w:ilvl="4" w:tplc="04220019" w:tentative="1">
      <w:start w:val="1"/>
      <w:numFmt w:val="lowerLetter"/>
      <w:lvlText w:val="%5."/>
      <w:lvlJc w:val="left"/>
      <w:pPr>
        <w:ind w:left="4242" w:hanging="360"/>
      </w:pPr>
    </w:lvl>
    <w:lvl w:ilvl="5" w:tplc="0422001B" w:tentative="1">
      <w:start w:val="1"/>
      <w:numFmt w:val="lowerRoman"/>
      <w:lvlText w:val="%6."/>
      <w:lvlJc w:val="right"/>
      <w:pPr>
        <w:ind w:left="4962" w:hanging="180"/>
      </w:pPr>
    </w:lvl>
    <w:lvl w:ilvl="6" w:tplc="0422000F" w:tentative="1">
      <w:start w:val="1"/>
      <w:numFmt w:val="decimal"/>
      <w:lvlText w:val="%7."/>
      <w:lvlJc w:val="left"/>
      <w:pPr>
        <w:ind w:left="5682" w:hanging="360"/>
      </w:pPr>
    </w:lvl>
    <w:lvl w:ilvl="7" w:tplc="04220019" w:tentative="1">
      <w:start w:val="1"/>
      <w:numFmt w:val="lowerLetter"/>
      <w:lvlText w:val="%8."/>
      <w:lvlJc w:val="left"/>
      <w:pPr>
        <w:ind w:left="6402" w:hanging="360"/>
      </w:pPr>
    </w:lvl>
    <w:lvl w:ilvl="8" w:tplc="0422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17BC3425"/>
    <w:multiLevelType w:val="hybridMultilevel"/>
    <w:tmpl w:val="9C084568"/>
    <w:lvl w:ilvl="0" w:tplc="517ED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A81401"/>
    <w:multiLevelType w:val="hybridMultilevel"/>
    <w:tmpl w:val="3EA6E8CE"/>
    <w:lvl w:ilvl="0" w:tplc="517ED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F44FA"/>
    <w:multiLevelType w:val="hybridMultilevel"/>
    <w:tmpl w:val="D4EA9102"/>
    <w:lvl w:ilvl="0" w:tplc="517ED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1336"/>
    <w:multiLevelType w:val="hybridMultilevel"/>
    <w:tmpl w:val="527A9644"/>
    <w:lvl w:ilvl="0" w:tplc="517ED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D16957"/>
    <w:multiLevelType w:val="hybridMultilevel"/>
    <w:tmpl w:val="011CFA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46C5699"/>
    <w:multiLevelType w:val="hybridMultilevel"/>
    <w:tmpl w:val="E8CA429E"/>
    <w:lvl w:ilvl="0" w:tplc="517ED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B34AE1"/>
    <w:multiLevelType w:val="hybridMultilevel"/>
    <w:tmpl w:val="3AF8B84A"/>
    <w:lvl w:ilvl="0" w:tplc="EEA27B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63223B"/>
    <w:multiLevelType w:val="hybridMultilevel"/>
    <w:tmpl w:val="B122D63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359B0"/>
    <w:multiLevelType w:val="hybridMultilevel"/>
    <w:tmpl w:val="620CC732"/>
    <w:lvl w:ilvl="0" w:tplc="A2E2320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22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EF3EB9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5825AC0"/>
    <w:multiLevelType w:val="hybridMultilevel"/>
    <w:tmpl w:val="868AD4BC"/>
    <w:lvl w:ilvl="0" w:tplc="F6B667A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EA6A3A"/>
    <w:multiLevelType w:val="hybridMultilevel"/>
    <w:tmpl w:val="4DE84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3612B"/>
    <w:multiLevelType w:val="hybridMultilevel"/>
    <w:tmpl w:val="D25235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B7736B5"/>
    <w:multiLevelType w:val="hybridMultilevel"/>
    <w:tmpl w:val="1C60D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71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1" w15:restartNumberingAfterBreak="0">
    <w:nsid w:val="6C0A0CEF"/>
    <w:multiLevelType w:val="hybridMultilevel"/>
    <w:tmpl w:val="BB2C27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CE722AA"/>
    <w:multiLevelType w:val="hybridMultilevel"/>
    <w:tmpl w:val="1C60D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02A6"/>
    <w:multiLevelType w:val="hybridMultilevel"/>
    <w:tmpl w:val="5B4CC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E5F56A3"/>
    <w:multiLevelType w:val="hybridMultilevel"/>
    <w:tmpl w:val="FB467A5A"/>
    <w:lvl w:ilvl="0" w:tplc="0E18FF28">
      <w:start w:val="1"/>
      <w:numFmt w:val="bullet"/>
      <w:lvlText w:val=""/>
      <w:lvlJc w:val="left"/>
      <w:pPr>
        <w:tabs>
          <w:tab w:val="num" w:pos="-31680"/>
        </w:tabs>
        <w:ind w:left="709" w:firstLine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num w:numId="1">
    <w:abstractNumId w:val="19"/>
  </w:num>
  <w:num w:numId="2">
    <w:abstractNumId w:val="21"/>
  </w:num>
  <w:num w:numId="3">
    <w:abstractNumId w:val="10"/>
  </w:num>
  <w:num w:numId="4">
    <w:abstractNumId w:val="15"/>
  </w:num>
  <w:num w:numId="5">
    <w:abstractNumId w:val="6"/>
  </w:num>
  <w:num w:numId="6">
    <w:abstractNumId w:val="16"/>
  </w:num>
  <w:num w:numId="7">
    <w:abstractNumId w:val="9"/>
  </w:num>
  <w:num w:numId="8">
    <w:abstractNumId w:val="25"/>
  </w:num>
  <w:num w:numId="9">
    <w:abstractNumId w:val="1"/>
  </w:num>
  <w:num w:numId="10">
    <w:abstractNumId w:val="11"/>
  </w:num>
  <w:num w:numId="11">
    <w:abstractNumId w:val="2"/>
  </w:num>
  <w:num w:numId="12">
    <w:abstractNumId w:val="18"/>
  </w:num>
  <w:num w:numId="13">
    <w:abstractNumId w:val="5"/>
  </w:num>
  <w:num w:numId="14">
    <w:abstractNumId w:val="3"/>
  </w:num>
  <w:num w:numId="15">
    <w:abstractNumId w:val="4"/>
  </w:num>
  <w:num w:numId="16">
    <w:abstractNumId w:val="8"/>
  </w:num>
  <w:num w:numId="17">
    <w:abstractNumId w:val="7"/>
  </w:num>
  <w:num w:numId="18">
    <w:abstractNumId w:val="12"/>
  </w:num>
  <w:num w:numId="19">
    <w:abstractNumId w:val="13"/>
  </w:num>
  <w:num w:numId="20">
    <w:abstractNumId w:val="24"/>
  </w:num>
  <w:num w:numId="21">
    <w:abstractNumId w:val="14"/>
  </w:num>
  <w:num w:numId="22">
    <w:abstractNumId w:val="20"/>
  </w:num>
  <w:num w:numId="23">
    <w:abstractNumId w:val="22"/>
  </w:num>
  <w:num w:numId="24">
    <w:abstractNumId w:val="0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65"/>
    <w:rsid w:val="00004741"/>
    <w:rsid w:val="000121EA"/>
    <w:rsid w:val="00020A42"/>
    <w:rsid w:val="000255D3"/>
    <w:rsid w:val="000367BD"/>
    <w:rsid w:val="00041BCB"/>
    <w:rsid w:val="000468FF"/>
    <w:rsid w:val="00056DE6"/>
    <w:rsid w:val="00060211"/>
    <w:rsid w:val="000856E4"/>
    <w:rsid w:val="0009372A"/>
    <w:rsid w:val="00095535"/>
    <w:rsid w:val="000A48AF"/>
    <w:rsid w:val="000C4629"/>
    <w:rsid w:val="000D3878"/>
    <w:rsid w:val="000E423C"/>
    <w:rsid w:val="000E7D0A"/>
    <w:rsid w:val="000F544C"/>
    <w:rsid w:val="000F6284"/>
    <w:rsid w:val="00117119"/>
    <w:rsid w:val="001240AA"/>
    <w:rsid w:val="001407AB"/>
    <w:rsid w:val="00146299"/>
    <w:rsid w:val="00146875"/>
    <w:rsid w:val="0015368B"/>
    <w:rsid w:val="0015371E"/>
    <w:rsid w:val="0016147B"/>
    <w:rsid w:val="00173954"/>
    <w:rsid w:val="00175E87"/>
    <w:rsid w:val="00180299"/>
    <w:rsid w:val="00184286"/>
    <w:rsid w:val="00184BE5"/>
    <w:rsid w:val="00191254"/>
    <w:rsid w:val="001C0C25"/>
    <w:rsid w:val="001D3610"/>
    <w:rsid w:val="002043C5"/>
    <w:rsid w:val="00223EE4"/>
    <w:rsid w:val="00280ED3"/>
    <w:rsid w:val="00283DFE"/>
    <w:rsid w:val="0028796E"/>
    <w:rsid w:val="002A263E"/>
    <w:rsid w:val="002B329B"/>
    <w:rsid w:val="002C065D"/>
    <w:rsid w:val="002C2477"/>
    <w:rsid w:val="002D32F6"/>
    <w:rsid w:val="002D3BC8"/>
    <w:rsid w:val="002F1E0B"/>
    <w:rsid w:val="002F3B31"/>
    <w:rsid w:val="00305054"/>
    <w:rsid w:val="00312A6A"/>
    <w:rsid w:val="0032519C"/>
    <w:rsid w:val="0034680B"/>
    <w:rsid w:val="00360FEE"/>
    <w:rsid w:val="00373F13"/>
    <w:rsid w:val="0037738C"/>
    <w:rsid w:val="003F0069"/>
    <w:rsid w:val="0042118E"/>
    <w:rsid w:val="00426D91"/>
    <w:rsid w:val="00442C07"/>
    <w:rsid w:val="004566FA"/>
    <w:rsid w:val="00474B5A"/>
    <w:rsid w:val="00484C6E"/>
    <w:rsid w:val="004A47B4"/>
    <w:rsid w:val="004A4ACA"/>
    <w:rsid w:val="004D04CD"/>
    <w:rsid w:val="004D60D2"/>
    <w:rsid w:val="005057C3"/>
    <w:rsid w:val="00505F15"/>
    <w:rsid w:val="00512360"/>
    <w:rsid w:val="00515CC0"/>
    <w:rsid w:val="0054385F"/>
    <w:rsid w:val="00547277"/>
    <w:rsid w:val="00556946"/>
    <w:rsid w:val="00563379"/>
    <w:rsid w:val="005662DC"/>
    <w:rsid w:val="00582960"/>
    <w:rsid w:val="00587B65"/>
    <w:rsid w:val="005C6DCD"/>
    <w:rsid w:val="005E29FE"/>
    <w:rsid w:val="005F39C8"/>
    <w:rsid w:val="005F4BED"/>
    <w:rsid w:val="005F53BB"/>
    <w:rsid w:val="006029D3"/>
    <w:rsid w:val="00616865"/>
    <w:rsid w:val="006260CB"/>
    <w:rsid w:val="00643B0F"/>
    <w:rsid w:val="0066177D"/>
    <w:rsid w:val="00664021"/>
    <w:rsid w:val="0067602D"/>
    <w:rsid w:val="00696FC5"/>
    <w:rsid w:val="006A5092"/>
    <w:rsid w:val="006C0E0D"/>
    <w:rsid w:val="006C3E52"/>
    <w:rsid w:val="006D198F"/>
    <w:rsid w:val="006E72F5"/>
    <w:rsid w:val="0071492F"/>
    <w:rsid w:val="00736420"/>
    <w:rsid w:val="007566DE"/>
    <w:rsid w:val="0079705C"/>
    <w:rsid w:val="007A4F54"/>
    <w:rsid w:val="007C09C1"/>
    <w:rsid w:val="007C4A55"/>
    <w:rsid w:val="007C4CC5"/>
    <w:rsid w:val="007D5BA5"/>
    <w:rsid w:val="007D5CCD"/>
    <w:rsid w:val="007D73E6"/>
    <w:rsid w:val="007E224C"/>
    <w:rsid w:val="007E4218"/>
    <w:rsid w:val="007E4E3E"/>
    <w:rsid w:val="008059A3"/>
    <w:rsid w:val="008176A0"/>
    <w:rsid w:val="0082544C"/>
    <w:rsid w:val="00854C3F"/>
    <w:rsid w:val="00865472"/>
    <w:rsid w:val="00871DED"/>
    <w:rsid w:val="0087556B"/>
    <w:rsid w:val="00892BC4"/>
    <w:rsid w:val="008A1EFB"/>
    <w:rsid w:val="008B154E"/>
    <w:rsid w:val="008B667B"/>
    <w:rsid w:val="008E13EC"/>
    <w:rsid w:val="00915D04"/>
    <w:rsid w:val="00917844"/>
    <w:rsid w:val="00932071"/>
    <w:rsid w:val="0093516E"/>
    <w:rsid w:val="00965931"/>
    <w:rsid w:val="00983E5A"/>
    <w:rsid w:val="009869D8"/>
    <w:rsid w:val="009D5E76"/>
    <w:rsid w:val="00A02E7B"/>
    <w:rsid w:val="00A20CD6"/>
    <w:rsid w:val="00A60097"/>
    <w:rsid w:val="00A67B4A"/>
    <w:rsid w:val="00AA06FC"/>
    <w:rsid w:val="00AA20D7"/>
    <w:rsid w:val="00AC4C21"/>
    <w:rsid w:val="00AE0860"/>
    <w:rsid w:val="00AE178C"/>
    <w:rsid w:val="00AE1884"/>
    <w:rsid w:val="00B158C3"/>
    <w:rsid w:val="00B26631"/>
    <w:rsid w:val="00B44D3B"/>
    <w:rsid w:val="00B500E0"/>
    <w:rsid w:val="00B5358D"/>
    <w:rsid w:val="00B54F56"/>
    <w:rsid w:val="00B67490"/>
    <w:rsid w:val="00B7304F"/>
    <w:rsid w:val="00BD09A4"/>
    <w:rsid w:val="00C176B0"/>
    <w:rsid w:val="00C35002"/>
    <w:rsid w:val="00C54954"/>
    <w:rsid w:val="00C754FF"/>
    <w:rsid w:val="00C77D13"/>
    <w:rsid w:val="00C95C47"/>
    <w:rsid w:val="00CB2FCE"/>
    <w:rsid w:val="00CF27D6"/>
    <w:rsid w:val="00D0051A"/>
    <w:rsid w:val="00D0062B"/>
    <w:rsid w:val="00D40E10"/>
    <w:rsid w:val="00D81F41"/>
    <w:rsid w:val="00DA1CE4"/>
    <w:rsid w:val="00DA25E3"/>
    <w:rsid w:val="00DA739F"/>
    <w:rsid w:val="00DF37C1"/>
    <w:rsid w:val="00DF5E11"/>
    <w:rsid w:val="00E13771"/>
    <w:rsid w:val="00E2544F"/>
    <w:rsid w:val="00E4709F"/>
    <w:rsid w:val="00E51060"/>
    <w:rsid w:val="00E6060C"/>
    <w:rsid w:val="00E6469D"/>
    <w:rsid w:val="00E74ABE"/>
    <w:rsid w:val="00E82E19"/>
    <w:rsid w:val="00E96A1A"/>
    <w:rsid w:val="00EA18A8"/>
    <w:rsid w:val="00EA1BE1"/>
    <w:rsid w:val="00EA3533"/>
    <w:rsid w:val="00EB57B1"/>
    <w:rsid w:val="00EC3E7A"/>
    <w:rsid w:val="00ED3F82"/>
    <w:rsid w:val="00EE00E6"/>
    <w:rsid w:val="00EE2923"/>
    <w:rsid w:val="00F03DD4"/>
    <w:rsid w:val="00F12DE5"/>
    <w:rsid w:val="00F3108D"/>
    <w:rsid w:val="00F3555D"/>
    <w:rsid w:val="00F44098"/>
    <w:rsid w:val="00F60DD1"/>
    <w:rsid w:val="00F76227"/>
    <w:rsid w:val="00F8598F"/>
    <w:rsid w:val="00F93A7E"/>
    <w:rsid w:val="00F93F14"/>
    <w:rsid w:val="00F9775C"/>
    <w:rsid w:val="00FB38DF"/>
    <w:rsid w:val="00FB6A85"/>
    <w:rsid w:val="00FC60CF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67BF"/>
  <w15:docId w15:val="{14001750-95B6-447E-9949-B2D71BE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FE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582960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5">
    <w:name w:val="Hyperlink"/>
    <w:basedOn w:val="a0"/>
    <w:uiPriority w:val="99"/>
    <w:unhideWhenUsed/>
    <w:rsid w:val="008059A3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B6749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1240AA"/>
    <w:rPr>
      <w:b/>
      <w:bCs/>
    </w:rPr>
  </w:style>
  <w:style w:type="paragraph" w:customStyle="1" w:styleId="Default">
    <w:name w:val="Default"/>
    <w:rsid w:val="00871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">
    <w:name w:val="Заголовок №1"/>
    <w:basedOn w:val="a0"/>
    <w:rsid w:val="00871DED"/>
    <w:rPr>
      <w:rFonts w:ascii="Times New Roman" w:hAnsi="Times New Roman" w:cs="Times New Roman"/>
      <w:spacing w:val="0"/>
      <w:sz w:val="28"/>
      <w:szCs w:val="28"/>
      <w:u w:val="single"/>
    </w:rPr>
  </w:style>
  <w:style w:type="character" w:customStyle="1" w:styleId="a8">
    <w:name w:val="Основной текст_"/>
    <w:basedOn w:val="a0"/>
    <w:link w:val="11"/>
    <w:locked/>
    <w:rsid w:val="00871DED"/>
    <w:rPr>
      <w:sz w:val="28"/>
      <w:szCs w:val="28"/>
      <w:shd w:val="clear" w:color="auto" w:fill="FFFFFF"/>
    </w:rPr>
  </w:style>
  <w:style w:type="paragraph" w:customStyle="1" w:styleId="11">
    <w:name w:val="Основной текст11"/>
    <w:basedOn w:val="a"/>
    <w:link w:val="a8"/>
    <w:rsid w:val="00871DED"/>
    <w:pPr>
      <w:shd w:val="clear" w:color="auto" w:fill="FFFFFF"/>
      <w:spacing w:after="0" w:line="317" w:lineRule="exact"/>
      <w:jc w:val="both"/>
    </w:pPr>
    <w:rPr>
      <w:sz w:val="28"/>
      <w:szCs w:val="28"/>
      <w:shd w:val="clear" w:color="auto" w:fill="FFFFFF"/>
    </w:rPr>
  </w:style>
  <w:style w:type="paragraph" w:styleId="2">
    <w:name w:val="Body Text 2"/>
    <w:basedOn w:val="a"/>
    <w:link w:val="20"/>
    <w:rsid w:val="00871DED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871DE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0">
    <w:name w:val="Основной текст1"/>
    <w:basedOn w:val="a"/>
    <w:rsid w:val="00871DED"/>
    <w:pPr>
      <w:shd w:val="clear" w:color="auto" w:fill="FFFFFF"/>
      <w:spacing w:after="0" w:line="317" w:lineRule="exact"/>
      <w:jc w:val="both"/>
    </w:pPr>
    <w:rPr>
      <w:rFonts w:ascii="Calibri" w:eastAsia="Times New Roman" w:hAnsi="Calibri" w:cs="Times New Roman"/>
      <w:sz w:val="28"/>
      <w:szCs w:val="20"/>
      <w:shd w:val="clear" w:color="auto" w:fill="FFFFFF"/>
      <w:lang w:eastAsia="uk-UA"/>
    </w:rPr>
  </w:style>
  <w:style w:type="paragraph" w:customStyle="1" w:styleId="12">
    <w:name w:val="Абзац списка1"/>
    <w:basedOn w:val="a"/>
    <w:rsid w:val="0009372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A67B4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A67B4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4A47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47B4"/>
  </w:style>
  <w:style w:type="paragraph" w:styleId="ad">
    <w:name w:val="footer"/>
    <w:basedOn w:val="a"/>
    <w:link w:val="ae"/>
    <w:uiPriority w:val="99"/>
    <w:unhideWhenUsed/>
    <w:rsid w:val="004A47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47B4"/>
  </w:style>
  <w:style w:type="paragraph" w:styleId="af">
    <w:name w:val="Body Text"/>
    <w:basedOn w:val="a"/>
    <w:link w:val="af0"/>
    <w:rsid w:val="004A47B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0">
    <w:name w:val="Основной текст Знак"/>
    <w:basedOn w:val="a0"/>
    <w:link w:val="af"/>
    <w:rsid w:val="004A47B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983E5A"/>
    <w:rPr>
      <w:color w:val="954F72" w:themeColor="followedHyperlink"/>
      <w:u w:val="single"/>
    </w:rPr>
  </w:style>
  <w:style w:type="paragraph" w:customStyle="1" w:styleId="21">
    <w:name w:val="Абзац списка2"/>
    <w:basedOn w:val="a"/>
    <w:rsid w:val="00B7304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.chnu.edu.ua/kafedry-ekonomichnogo-fakultetu/kafedra-obliku-analizu-i-audytu/kolektyv-kafedry/tanasiyeva-maryna-mykolayivna" TargetMode="External"/><Relationship Id="rId13" Type="http://schemas.openxmlformats.org/officeDocument/2006/relationships/hyperlink" Target="http://www.apu.com.ua/attachments/article/1151/2017_%D1%87%D0%B0%D1%81%D1%82%D1%8C1.pdf" TargetMode="External"/><Relationship Id="rId18" Type="http://schemas.openxmlformats.org/officeDocument/2006/relationships/hyperlink" Target="https://zakon.rada.gov.ua/laws/show/996-14" TargetMode="External"/><Relationship Id="rId26" Type="http://schemas.openxmlformats.org/officeDocument/2006/relationships/hyperlink" Target="http://www.smida.gov.ua/db/emitent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of.gov.ua" TargetMode="External"/><Relationship Id="rId34" Type="http://schemas.openxmlformats.org/officeDocument/2006/relationships/hyperlink" Target="URL:https://www.vosesoftware.com/products/modelris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so.org/" TargetMode="External"/><Relationship Id="rId17" Type="http://schemas.openxmlformats.org/officeDocument/2006/relationships/hyperlink" Target="https://zakon.rada.gov.ua/laws/show/2258-19" TargetMode="External"/><Relationship Id="rId25" Type="http://schemas.openxmlformats.org/officeDocument/2006/relationships/hyperlink" Target="https://www.apu.com.ua" TargetMode="External"/><Relationship Id="rId33" Type="http://schemas.openxmlformats.org/officeDocument/2006/relationships/hyperlink" Target="https://lumina.com/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vobu.ua/ukr/documents/accounting/item/natsionalni-polozhennya-standarti-bukhgalterskogo-obliku?app_id=24" TargetMode="External"/><Relationship Id="rId20" Type="http://schemas.openxmlformats.org/officeDocument/2006/relationships/hyperlink" Target="https://zakon.rada.gov.ua/laws" TargetMode="External"/><Relationship Id="rId29" Type="http://schemas.openxmlformats.org/officeDocument/2006/relationships/hyperlink" Target="http://www.aicp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https://ag.purdue.edu/commercialag/farmrisk/evaluating-risk/" TargetMode="External"/><Relationship Id="rId24" Type="http://schemas.openxmlformats.org/officeDocument/2006/relationships/hyperlink" Target="http://www.dkrs.gov.ua/kru/uk/index" TargetMode="External"/><Relationship Id="rId32" Type="http://schemas.openxmlformats.org/officeDocument/2006/relationships/hyperlink" Target="https://www.palisade.com/risk/" TargetMode="External"/><Relationship Id="rId37" Type="http://schemas.openxmlformats.org/officeDocument/2006/relationships/hyperlink" Target="URL:https://www.probabilitymanagement.org/sipmath-modeler-tools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755-17" TargetMode="External"/><Relationship Id="rId23" Type="http://schemas.openxmlformats.org/officeDocument/2006/relationships/hyperlink" Target="http://tax.gov.ua" TargetMode="External"/><Relationship Id="rId28" Type="http://schemas.openxmlformats.org/officeDocument/2006/relationships/hyperlink" Target="http://www.accaglobal.com" TargetMode="External"/><Relationship Id="rId36" Type="http://schemas.openxmlformats.org/officeDocument/2006/relationships/hyperlink" Target="https://intaver.com/" TargetMode="External"/><Relationship Id="rId10" Type="http://schemas.openxmlformats.org/officeDocument/2006/relationships/hyperlink" Target="https://moodle.chnu.edu.ua/course/view.php?id=2917" TargetMode="External"/><Relationship Id="rId19" Type="http://schemas.openxmlformats.org/officeDocument/2006/relationships/hyperlink" Target="https://zakon.rada.gov.ua/laws/show/2464-17" TargetMode="External"/><Relationship Id="rId31" Type="http://schemas.openxmlformats.org/officeDocument/2006/relationships/hyperlink" Target="https://nlu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tanasiyeva@chnu.edu.ua" TargetMode="External"/><Relationship Id="rId14" Type="http://schemas.openxmlformats.org/officeDocument/2006/relationships/hyperlink" Target="http://www.apu.com.ua/attachments/article/1151/2017_%D1%87%D0%B0%D1%81%D1%82%D1%8C1.pdf" TargetMode="External"/><Relationship Id="rId22" Type="http://schemas.openxmlformats.org/officeDocument/2006/relationships/hyperlink" Target="https://www.me.gov.ua" TargetMode="External"/><Relationship Id="rId27" Type="http://schemas.openxmlformats.org/officeDocument/2006/relationships/hyperlink" Target="http://www.ifac.org/" TargetMode="External"/><Relationship Id="rId30" Type="http://schemas.openxmlformats.org/officeDocument/2006/relationships/hyperlink" Target="http://www.nbuv.gov.ua" TargetMode="External"/><Relationship Id="rId35" Type="http://schemas.openxmlformats.org/officeDocument/2006/relationships/hyperlink" Target="https://www.realoptionsvaluation.com/risk-simul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B14B-14E0-4C31-BD83-F3F1D0AF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3573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2022-09-12T10:40:00Z</cp:lastPrinted>
  <dcterms:created xsi:type="dcterms:W3CDTF">2022-09-12T10:39:00Z</dcterms:created>
  <dcterms:modified xsi:type="dcterms:W3CDTF">2023-03-07T08:06:00Z</dcterms:modified>
</cp:coreProperties>
</file>