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83"/>
        <w:gridCol w:w="7655"/>
      </w:tblGrid>
      <w:tr w:rsidR="00E34EE3" w:rsidTr="001063FA">
        <w:tc>
          <w:tcPr>
            <w:tcW w:w="1701" w:type="dxa"/>
            <w:vMerge w:val="restart"/>
            <w:vAlign w:val="center"/>
          </w:tcPr>
          <w:p w:rsidR="00E34EE3" w:rsidRDefault="00E34EE3" w:rsidP="00E34EE3">
            <w:pPr>
              <w:widowControl w:val="0"/>
              <w:rPr>
                <w:rFonts w:ascii="Times New Roman" w:hAnsi="Times New Roman" w:cs="Times New Roman"/>
                <w:sz w:val="28"/>
                <w:szCs w:val="28"/>
              </w:rPr>
            </w:pPr>
            <w:r w:rsidRPr="009B6495">
              <w:rPr>
                <w:b/>
                <w:noProof/>
                <w:color w:val="833C0B" w:themeColor="accent2" w:themeShade="80"/>
                <w:sz w:val="28"/>
                <w:szCs w:val="28"/>
                <w:lang w:eastAsia="uk-UA"/>
              </w:rPr>
              <w:drawing>
                <wp:anchor distT="0" distB="0" distL="114300" distR="114300" simplePos="0" relativeHeight="251659264" behindDoc="1" locked="0" layoutInCell="1" allowOverlap="1" wp14:anchorId="107B59D4" wp14:editId="6731D4AF">
                  <wp:simplePos x="0" y="0"/>
                  <wp:positionH relativeFrom="column">
                    <wp:posOffset>-19050</wp:posOffset>
                  </wp:positionH>
                  <wp:positionV relativeFrom="paragraph">
                    <wp:posOffset>-19685</wp:posOffset>
                  </wp:positionV>
                  <wp:extent cx="1162050" cy="1016000"/>
                  <wp:effectExtent l="0" t="0" r="0" b="0"/>
                  <wp:wrapNone/>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2050" cy="10160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E34EE3">
            <w:pPr>
              <w:widowControl w:val="0"/>
              <w:jc w:val="center"/>
              <w:rPr>
                <w:rFonts w:ascii="Times New Roman" w:hAnsi="Times New Roman" w:cs="Times New Roman"/>
                <w:b/>
                <w:caps/>
                <w:sz w:val="28"/>
                <w:szCs w:val="28"/>
              </w:rPr>
            </w:pPr>
            <w:r w:rsidRPr="001063FA">
              <w:rPr>
                <w:rFonts w:ascii="Times New Roman" w:hAnsi="Times New Roman" w:cs="Times New Roman"/>
                <w:b/>
                <w:caps/>
                <w:sz w:val="28"/>
                <w:szCs w:val="28"/>
              </w:rPr>
              <w:t>Силабус навчальної дисципліни</w:t>
            </w:r>
          </w:p>
        </w:tc>
      </w:tr>
      <w:tr w:rsidR="00E34EE3" w:rsidTr="001063FA">
        <w:tc>
          <w:tcPr>
            <w:tcW w:w="1701" w:type="dxa"/>
            <w:vMerge/>
            <w:vAlign w:val="center"/>
          </w:tcPr>
          <w:p w:rsidR="00E34EE3" w:rsidRDefault="00E34EE3" w:rsidP="00E34EE3">
            <w:pPr>
              <w:widowControl w:val="0"/>
              <w:jc w:val="both"/>
              <w:rPr>
                <w:rFonts w:ascii="Times New Roman" w:hAnsi="Times New Roman" w:cs="Times New Roman"/>
                <w:sz w:val="28"/>
                <w:szCs w:val="28"/>
              </w:rPr>
            </w:pP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9E205A">
            <w:pPr>
              <w:widowControl w:val="0"/>
              <w:jc w:val="center"/>
              <w:rPr>
                <w:rFonts w:ascii="Times New Roman" w:hAnsi="Times New Roman" w:cs="Times New Roman"/>
                <w:b/>
                <w:caps/>
                <w:sz w:val="28"/>
                <w:szCs w:val="28"/>
              </w:rPr>
            </w:pPr>
            <w:r w:rsidRPr="001063FA">
              <w:rPr>
                <w:rFonts w:ascii="Times New Roman" w:hAnsi="Times New Roman" w:cs="Times New Roman"/>
                <w:b/>
                <w:caps/>
                <w:sz w:val="28"/>
                <w:szCs w:val="28"/>
              </w:rPr>
              <w:t>«</w:t>
            </w:r>
            <w:r w:rsidR="009E205A">
              <w:rPr>
                <w:rFonts w:ascii="Times New Roman" w:hAnsi="Times New Roman" w:cs="Times New Roman"/>
                <w:b/>
                <w:caps/>
                <w:sz w:val="28"/>
                <w:szCs w:val="28"/>
              </w:rPr>
              <w:t>ОБЛІКОВА СИСТЕМА КРАЇН ЄС</w:t>
            </w:r>
            <w:r w:rsidRPr="001063FA">
              <w:rPr>
                <w:rFonts w:ascii="Times New Roman" w:hAnsi="Times New Roman" w:cs="Times New Roman"/>
                <w:b/>
                <w:caps/>
                <w:sz w:val="28"/>
                <w:szCs w:val="28"/>
              </w:rPr>
              <w:t>»</w:t>
            </w:r>
          </w:p>
        </w:tc>
      </w:tr>
      <w:tr w:rsidR="00E34EE3" w:rsidTr="001063FA">
        <w:trPr>
          <w:trHeight w:val="1037"/>
        </w:trPr>
        <w:tc>
          <w:tcPr>
            <w:tcW w:w="1701" w:type="dxa"/>
            <w:vMerge/>
            <w:vAlign w:val="center"/>
          </w:tcPr>
          <w:p w:rsidR="00E34EE3" w:rsidRDefault="00E34EE3" w:rsidP="00E34EE3">
            <w:pPr>
              <w:widowControl w:val="0"/>
              <w:jc w:val="both"/>
              <w:rPr>
                <w:rFonts w:ascii="Times New Roman" w:hAnsi="Times New Roman" w:cs="Times New Roman"/>
                <w:sz w:val="28"/>
                <w:szCs w:val="28"/>
              </w:rPr>
            </w:pPr>
          </w:p>
        </w:tc>
        <w:tc>
          <w:tcPr>
            <w:tcW w:w="283" w:type="dxa"/>
            <w:vAlign w:val="center"/>
          </w:tcPr>
          <w:p w:rsidR="00E34EE3" w:rsidRDefault="00E34EE3" w:rsidP="00E34EE3">
            <w:pPr>
              <w:widowControl w:val="0"/>
              <w:jc w:val="both"/>
              <w:rPr>
                <w:rFonts w:ascii="Times New Roman" w:hAnsi="Times New Roman" w:cs="Times New Roman"/>
                <w:sz w:val="28"/>
                <w:szCs w:val="28"/>
              </w:rPr>
            </w:pPr>
          </w:p>
        </w:tc>
        <w:tc>
          <w:tcPr>
            <w:tcW w:w="7655" w:type="dxa"/>
            <w:vAlign w:val="center"/>
          </w:tcPr>
          <w:p w:rsidR="00E34EE3" w:rsidRPr="001063FA" w:rsidRDefault="00E34EE3" w:rsidP="00FE378B">
            <w:pPr>
              <w:widowControl w:val="0"/>
              <w:jc w:val="both"/>
              <w:rPr>
                <w:rFonts w:ascii="Times New Roman" w:hAnsi="Times New Roman" w:cs="Times New Roman"/>
                <w:b/>
                <w:sz w:val="28"/>
                <w:szCs w:val="28"/>
              </w:rPr>
            </w:pPr>
            <w:r w:rsidRPr="001063FA">
              <w:rPr>
                <w:rFonts w:ascii="Times New Roman" w:hAnsi="Times New Roman" w:cs="Times New Roman"/>
                <w:b/>
                <w:sz w:val="28"/>
                <w:szCs w:val="28"/>
              </w:rPr>
              <w:t xml:space="preserve">Компонента освітньої програми – </w:t>
            </w:r>
            <w:r w:rsidR="00FE378B">
              <w:rPr>
                <w:rFonts w:ascii="Times New Roman" w:hAnsi="Times New Roman" w:cs="Times New Roman"/>
                <w:b/>
                <w:sz w:val="28"/>
                <w:szCs w:val="28"/>
              </w:rPr>
              <w:t>вибіркова</w:t>
            </w:r>
            <w:bookmarkStart w:id="0" w:name="_GoBack"/>
            <w:bookmarkEnd w:id="0"/>
            <w:r w:rsidRPr="001063FA">
              <w:rPr>
                <w:rFonts w:ascii="Times New Roman" w:hAnsi="Times New Roman" w:cs="Times New Roman"/>
                <w:b/>
                <w:sz w:val="28"/>
                <w:szCs w:val="28"/>
              </w:rPr>
              <w:t xml:space="preserve"> (</w:t>
            </w:r>
            <w:r w:rsidR="00EE6408">
              <w:rPr>
                <w:rFonts w:ascii="Times New Roman" w:hAnsi="Times New Roman" w:cs="Times New Roman"/>
                <w:b/>
                <w:sz w:val="28"/>
                <w:szCs w:val="28"/>
              </w:rPr>
              <w:t xml:space="preserve">4 </w:t>
            </w:r>
            <w:r w:rsidRPr="001063FA">
              <w:rPr>
                <w:rFonts w:ascii="Times New Roman" w:hAnsi="Times New Roman" w:cs="Times New Roman"/>
                <w:b/>
                <w:sz w:val="28"/>
                <w:szCs w:val="28"/>
              </w:rPr>
              <w:t>кредит</w:t>
            </w:r>
            <w:r w:rsidR="00EE6408">
              <w:rPr>
                <w:rFonts w:ascii="Times New Roman" w:hAnsi="Times New Roman" w:cs="Times New Roman"/>
                <w:b/>
                <w:sz w:val="28"/>
                <w:szCs w:val="28"/>
              </w:rPr>
              <w:t>и</w:t>
            </w:r>
            <w:r w:rsidRPr="001063FA">
              <w:rPr>
                <w:rFonts w:ascii="Times New Roman" w:hAnsi="Times New Roman" w:cs="Times New Roman"/>
                <w:b/>
                <w:sz w:val="28"/>
                <w:szCs w:val="28"/>
              </w:rPr>
              <w:t>)</w:t>
            </w:r>
          </w:p>
        </w:tc>
      </w:tr>
    </w:tbl>
    <w:p w:rsidR="00EE2923" w:rsidRPr="00E34EE3" w:rsidRDefault="00EE2923" w:rsidP="00E34EE3">
      <w:pPr>
        <w:widowControl w:val="0"/>
        <w:spacing w:after="0" w:line="240" w:lineRule="auto"/>
        <w:jc w:val="both"/>
        <w:rPr>
          <w:rFonts w:ascii="Times New Roman" w:hAnsi="Times New Roman" w:cs="Times New Roman"/>
          <w:sz w:val="28"/>
          <w:szCs w:val="28"/>
        </w:rPr>
      </w:pPr>
    </w:p>
    <w:tbl>
      <w:tblPr>
        <w:tblStyle w:val="a3"/>
        <w:tblW w:w="0" w:type="auto"/>
        <w:tblLook w:val="04A0" w:firstRow="1" w:lastRow="0" w:firstColumn="1" w:lastColumn="0" w:noHBand="0" w:noVBand="1"/>
      </w:tblPr>
      <w:tblGrid>
        <w:gridCol w:w="4814"/>
        <w:gridCol w:w="4815"/>
      </w:tblGrid>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Освітньо-професійна програма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 xml:space="preserve">Облік і оподаткування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Спеціальність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071 «Облік і оподаткування»</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Галузь знань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07 «Управління та адміністрування»</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Рівень вищої освіти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перший (бакалаврський)</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Мова навчання </w:t>
            </w:r>
          </w:p>
        </w:tc>
        <w:tc>
          <w:tcPr>
            <w:tcW w:w="4815" w:type="dxa"/>
            <w:vAlign w:val="center"/>
          </w:tcPr>
          <w:p w:rsidR="00EF7B16" w:rsidRPr="001063FA" w:rsidRDefault="001063FA" w:rsidP="00E34EE3">
            <w:pPr>
              <w:widowControl w:val="0"/>
              <w:jc w:val="both"/>
              <w:rPr>
                <w:rFonts w:ascii="Times New Roman" w:hAnsi="Times New Roman" w:cs="Times New Roman"/>
                <w:sz w:val="24"/>
                <w:szCs w:val="24"/>
              </w:rPr>
            </w:pPr>
            <w:r w:rsidRPr="001063FA">
              <w:rPr>
                <w:rFonts w:ascii="Times New Roman" w:hAnsi="Times New Roman" w:cs="Times New Roman"/>
                <w:sz w:val="24"/>
                <w:szCs w:val="24"/>
              </w:rPr>
              <w:t>українська</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 xml:space="preserve">Профайл викладача </w:t>
            </w:r>
          </w:p>
        </w:tc>
        <w:tc>
          <w:tcPr>
            <w:tcW w:w="4815" w:type="dxa"/>
            <w:vAlign w:val="center"/>
          </w:tcPr>
          <w:p w:rsidR="00EF7B16" w:rsidRPr="001063FA" w:rsidRDefault="009852F3" w:rsidP="00E34EE3">
            <w:pPr>
              <w:widowControl w:val="0"/>
              <w:jc w:val="both"/>
              <w:rPr>
                <w:rFonts w:ascii="Times New Roman" w:hAnsi="Times New Roman" w:cs="Times New Roman"/>
                <w:sz w:val="24"/>
                <w:szCs w:val="24"/>
              </w:rPr>
            </w:pPr>
            <w:r>
              <w:rPr>
                <w:rFonts w:ascii="Times New Roman" w:hAnsi="Times New Roman" w:cs="Times New Roman"/>
                <w:sz w:val="24"/>
                <w:szCs w:val="24"/>
              </w:rPr>
              <w:t>Танасієва Марина Миколаївна</w:t>
            </w:r>
            <w:r w:rsidR="000204E0" w:rsidRPr="001063FA">
              <w:rPr>
                <w:rFonts w:ascii="Times New Roman" w:hAnsi="Times New Roman" w:cs="Times New Roman"/>
                <w:sz w:val="24"/>
                <w:szCs w:val="24"/>
              </w:rPr>
              <w:t xml:space="preserve"> – кандидат економічний наук, доцент, </w:t>
            </w:r>
            <w:r>
              <w:rPr>
                <w:rFonts w:ascii="Times New Roman" w:hAnsi="Times New Roman" w:cs="Times New Roman"/>
                <w:sz w:val="24"/>
                <w:szCs w:val="24"/>
              </w:rPr>
              <w:t>асистент</w:t>
            </w:r>
            <w:r w:rsidR="000204E0" w:rsidRPr="001063FA">
              <w:rPr>
                <w:rFonts w:ascii="Times New Roman" w:hAnsi="Times New Roman" w:cs="Times New Roman"/>
                <w:sz w:val="24"/>
                <w:szCs w:val="24"/>
              </w:rPr>
              <w:t xml:space="preserve"> кафедри обліку, аналізу і аудиту </w:t>
            </w:r>
          </w:p>
          <w:p w:rsidR="000204E0" w:rsidRPr="001063FA" w:rsidRDefault="00FE378B" w:rsidP="00E34EE3">
            <w:pPr>
              <w:widowControl w:val="0"/>
              <w:jc w:val="both"/>
              <w:rPr>
                <w:rFonts w:ascii="Times New Roman" w:hAnsi="Times New Roman" w:cs="Times New Roman"/>
                <w:sz w:val="24"/>
                <w:szCs w:val="24"/>
              </w:rPr>
            </w:pPr>
            <w:hyperlink r:id="rId7" w:history="1">
              <w:r w:rsidR="009852F3" w:rsidRPr="00295782">
                <w:rPr>
                  <w:rStyle w:val="a7"/>
                  <w:rFonts w:ascii="Times New Roman" w:hAnsi="Times New Roman" w:cs="Times New Roman"/>
                  <w:sz w:val="24"/>
                  <w:szCs w:val="24"/>
                </w:rPr>
                <w:t>http://econom.chnu.edu.ua/kafedry-ekonomichnogo-fakultetu/kafedra-obliku-analizu-i-audytu/kolektyv-kafedry/tanasiyeva-maryna-mykolayivna</w:t>
              </w:r>
            </w:hyperlink>
            <w:r w:rsidR="009852F3">
              <w:rPr>
                <w:rFonts w:ascii="Times New Roman" w:hAnsi="Times New Roman" w:cs="Times New Roman"/>
                <w:sz w:val="24"/>
                <w:szCs w:val="24"/>
              </w:rPr>
              <w:t xml:space="preserve"> </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Контактний телефон</w:t>
            </w:r>
          </w:p>
        </w:tc>
        <w:tc>
          <w:tcPr>
            <w:tcW w:w="4815" w:type="dxa"/>
            <w:vAlign w:val="center"/>
          </w:tcPr>
          <w:p w:rsidR="00EF7B16" w:rsidRPr="001063FA" w:rsidRDefault="000204E0" w:rsidP="009852F3">
            <w:pPr>
              <w:widowControl w:val="0"/>
              <w:jc w:val="both"/>
              <w:rPr>
                <w:rFonts w:ascii="Times New Roman" w:hAnsi="Times New Roman" w:cs="Times New Roman"/>
                <w:sz w:val="24"/>
                <w:szCs w:val="24"/>
              </w:rPr>
            </w:pPr>
            <w:r w:rsidRPr="001063FA">
              <w:rPr>
                <w:rFonts w:ascii="Times New Roman" w:eastAsia="Times New Roman" w:hAnsi="Times New Roman" w:cs="Times New Roman"/>
                <w:sz w:val="24"/>
                <w:szCs w:val="24"/>
              </w:rPr>
              <w:t>+38(0</w:t>
            </w:r>
            <w:r w:rsidR="009852F3">
              <w:rPr>
                <w:rFonts w:ascii="Times New Roman" w:eastAsia="Times New Roman" w:hAnsi="Times New Roman" w:cs="Times New Roman"/>
                <w:sz w:val="24"/>
                <w:szCs w:val="24"/>
              </w:rPr>
              <w:t>50</w:t>
            </w:r>
            <w:r w:rsidRPr="001063FA">
              <w:rPr>
                <w:rFonts w:ascii="Times New Roman" w:eastAsia="Times New Roman" w:hAnsi="Times New Roman" w:cs="Times New Roman"/>
                <w:sz w:val="24"/>
                <w:szCs w:val="24"/>
              </w:rPr>
              <w:t>)</w:t>
            </w:r>
            <w:r w:rsidR="009852F3">
              <w:rPr>
                <w:rFonts w:ascii="Times New Roman" w:eastAsia="Times New Roman" w:hAnsi="Times New Roman" w:cs="Times New Roman"/>
                <w:sz w:val="24"/>
                <w:szCs w:val="24"/>
              </w:rPr>
              <w:t>9669932</w:t>
            </w: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lang w:val="en-US"/>
              </w:rPr>
            </w:pPr>
            <w:r w:rsidRPr="001063FA">
              <w:rPr>
                <w:rFonts w:ascii="Times New Roman" w:hAnsi="Times New Roman" w:cs="Times New Roman"/>
                <w:b/>
                <w:sz w:val="24"/>
                <w:szCs w:val="24"/>
                <w:lang w:val="en-US"/>
              </w:rPr>
              <w:t xml:space="preserve">E-mail </w:t>
            </w:r>
          </w:p>
        </w:tc>
        <w:tc>
          <w:tcPr>
            <w:tcW w:w="4815" w:type="dxa"/>
            <w:vAlign w:val="center"/>
          </w:tcPr>
          <w:p w:rsidR="00EF7B16" w:rsidRPr="001063FA" w:rsidRDefault="00FE378B" w:rsidP="009852F3">
            <w:pPr>
              <w:widowControl w:val="0"/>
              <w:jc w:val="both"/>
              <w:rPr>
                <w:rFonts w:ascii="Times New Roman" w:hAnsi="Times New Roman" w:cs="Times New Roman"/>
                <w:sz w:val="24"/>
                <w:szCs w:val="24"/>
              </w:rPr>
            </w:pPr>
            <w:hyperlink r:id="rId8" w:history="1">
              <w:r w:rsidR="009852F3" w:rsidRPr="00295782">
                <w:rPr>
                  <w:rStyle w:val="a7"/>
                  <w:rFonts w:ascii="Times New Roman" w:eastAsia="Times New Roman" w:hAnsi="Times New Roman" w:cs="Times New Roman"/>
                  <w:sz w:val="24"/>
                  <w:szCs w:val="24"/>
                  <w:lang w:val="en-US"/>
                </w:rPr>
                <w:t>m.tanasiyeva</w:t>
              </w:r>
              <w:r w:rsidR="009852F3" w:rsidRPr="00295782">
                <w:rPr>
                  <w:rStyle w:val="a7"/>
                  <w:rFonts w:ascii="Times New Roman" w:eastAsia="Times New Roman" w:hAnsi="Times New Roman" w:cs="Times New Roman"/>
                  <w:sz w:val="24"/>
                  <w:szCs w:val="24"/>
                </w:rPr>
                <w:t>@</w:t>
              </w:r>
              <w:r w:rsidR="009852F3" w:rsidRPr="00295782">
                <w:rPr>
                  <w:rStyle w:val="a7"/>
                  <w:rFonts w:ascii="Times New Roman" w:eastAsia="Times New Roman" w:hAnsi="Times New Roman" w:cs="Times New Roman"/>
                  <w:sz w:val="24"/>
                  <w:szCs w:val="24"/>
                  <w:lang w:val="en-US"/>
                </w:rPr>
                <w:t>chnu</w:t>
              </w:r>
              <w:r w:rsidR="009852F3" w:rsidRPr="00295782">
                <w:rPr>
                  <w:rStyle w:val="a7"/>
                  <w:rFonts w:ascii="Times New Roman" w:eastAsia="Times New Roman" w:hAnsi="Times New Roman" w:cs="Times New Roman"/>
                  <w:sz w:val="24"/>
                  <w:szCs w:val="24"/>
                </w:rPr>
                <w:t>.</w:t>
              </w:r>
              <w:r w:rsidR="009852F3" w:rsidRPr="00295782">
                <w:rPr>
                  <w:rStyle w:val="a7"/>
                  <w:rFonts w:ascii="Times New Roman" w:eastAsia="Times New Roman" w:hAnsi="Times New Roman" w:cs="Times New Roman"/>
                  <w:sz w:val="24"/>
                  <w:szCs w:val="24"/>
                  <w:lang w:val="en-US"/>
                </w:rPr>
                <w:t>edu</w:t>
              </w:r>
              <w:r w:rsidR="009852F3" w:rsidRPr="00295782">
                <w:rPr>
                  <w:rStyle w:val="a7"/>
                  <w:rFonts w:ascii="Times New Roman" w:eastAsia="Times New Roman" w:hAnsi="Times New Roman" w:cs="Times New Roman"/>
                  <w:sz w:val="24"/>
                  <w:szCs w:val="24"/>
                </w:rPr>
                <w:t>.</w:t>
              </w:r>
              <w:proofErr w:type="spellStart"/>
              <w:r w:rsidR="009852F3" w:rsidRPr="00295782">
                <w:rPr>
                  <w:rStyle w:val="a7"/>
                  <w:rFonts w:ascii="Times New Roman" w:eastAsia="Times New Roman" w:hAnsi="Times New Roman" w:cs="Times New Roman"/>
                  <w:sz w:val="24"/>
                  <w:szCs w:val="24"/>
                  <w:lang w:val="en-US"/>
                </w:rPr>
                <w:t>ua</w:t>
              </w:r>
              <w:proofErr w:type="spellEnd"/>
            </w:hyperlink>
            <w:r w:rsidR="009852F3">
              <w:rPr>
                <w:rFonts w:ascii="Times New Roman" w:eastAsia="Times New Roman" w:hAnsi="Times New Roman" w:cs="Times New Roman"/>
                <w:sz w:val="24"/>
                <w:szCs w:val="24"/>
                <w:lang w:val="en-US"/>
              </w:rPr>
              <w:t xml:space="preserve">  </w:t>
            </w:r>
          </w:p>
        </w:tc>
      </w:tr>
      <w:tr w:rsidR="00EF7B16" w:rsidRPr="001063FA" w:rsidTr="00EF7B16">
        <w:tc>
          <w:tcPr>
            <w:tcW w:w="4814" w:type="dxa"/>
            <w:vAlign w:val="center"/>
          </w:tcPr>
          <w:p w:rsidR="00EF7B16" w:rsidRPr="009852F3" w:rsidRDefault="00EF7B16" w:rsidP="00E34EE3">
            <w:pPr>
              <w:widowControl w:val="0"/>
              <w:jc w:val="both"/>
              <w:rPr>
                <w:rFonts w:ascii="Times New Roman" w:hAnsi="Times New Roman" w:cs="Times New Roman"/>
                <w:b/>
                <w:sz w:val="24"/>
                <w:szCs w:val="24"/>
                <w:lang w:val="ru-RU"/>
              </w:rPr>
            </w:pPr>
            <w:r w:rsidRPr="001063FA">
              <w:rPr>
                <w:rFonts w:ascii="Times New Roman" w:hAnsi="Times New Roman" w:cs="Times New Roman"/>
                <w:b/>
                <w:sz w:val="24"/>
                <w:szCs w:val="24"/>
              </w:rPr>
              <w:t xml:space="preserve">Сторінка курсу в </w:t>
            </w:r>
            <w:r w:rsidRPr="001063FA">
              <w:rPr>
                <w:rFonts w:ascii="Times New Roman" w:hAnsi="Times New Roman" w:cs="Times New Roman"/>
                <w:b/>
                <w:sz w:val="24"/>
                <w:szCs w:val="24"/>
                <w:lang w:val="en-US"/>
              </w:rPr>
              <w:t>Moodle</w:t>
            </w:r>
          </w:p>
        </w:tc>
        <w:tc>
          <w:tcPr>
            <w:tcW w:w="4815" w:type="dxa"/>
            <w:vAlign w:val="center"/>
          </w:tcPr>
          <w:p w:rsidR="00EF7B16" w:rsidRPr="009852F3" w:rsidRDefault="00EF7B16" w:rsidP="00E34EE3">
            <w:pPr>
              <w:widowControl w:val="0"/>
              <w:jc w:val="both"/>
              <w:rPr>
                <w:rFonts w:ascii="Times New Roman" w:hAnsi="Times New Roman" w:cs="Times New Roman"/>
                <w:sz w:val="24"/>
                <w:szCs w:val="24"/>
                <w:lang w:val="ru-RU"/>
              </w:rPr>
            </w:pPr>
          </w:p>
        </w:tc>
      </w:tr>
      <w:tr w:rsidR="00EF7B16" w:rsidRPr="001063FA" w:rsidTr="00EF7B16">
        <w:tc>
          <w:tcPr>
            <w:tcW w:w="4814" w:type="dxa"/>
            <w:vAlign w:val="center"/>
          </w:tcPr>
          <w:p w:rsidR="00EF7B16" w:rsidRPr="001063FA" w:rsidRDefault="00EF7B16" w:rsidP="00E34EE3">
            <w:pPr>
              <w:widowControl w:val="0"/>
              <w:jc w:val="both"/>
              <w:rPr>
                <w:rFonts w:ascii="Times New Roman" w:hAnsi="Times New Roman" w:cs="Times New Roman"/>
                <w:b/>
                <w:sz w:val="24"/>
                <w:szCs w:val="24"/>
              </w:rPr>
            </w:pPr>
            <w:r w:rsidRPr="001063FA">
              <w:rPr>
                <w:rFonts w:ascii="Times New Roman" w:hAnsi="Times New Roman" w:cs="Times New Roman"/>
                <w:b/>
                <w:sz w:val="24"/>
                <w:szCs w:val="24"/>
              </w:rPr>
              <w:t>Консультації</w:t>
            </w:r>
          </w:p>
        </w:tc>
        <w:tc>
          <w:tcPr>
            <w:tcW w:w="4815" w:type="dxa"/>
            <w:vAlign w:val="center"/>
          </w:tcPr>
          <w:p w:rsidR="00EF7B16" w:rsidRPr="009852F3" w:rsidRDefault="009852F3" w:rsidP="00E34EE3">
            <w:pPr>
              <w:widowControl w:val="0"/>
              <w:jc w:val="both"/>
              <w:rPr>
                <w:rFonts w:ascii="Times New Roman" w:hAnsi="Times New Roman" w:cs="Times New Roman"/>
                <w:sz w:val="24"/>
                <w:szCs w:val="24"/>
              </w:rPr>
            </w:pPr>
            <w:r>
              <w:rPr>
                <w:rFonts w:ascii="Times New Roman" w:hAnsi="Times New Roman" w:cs="Times New Roman"/>
                <w:sz w:val="24"/>
                <w:szCs w:val="24"/>
              </w:rPr>
              <w:t>Згідно графіку</w:t>
            </w:r>
          </w:p>
        </w:tc>
      </w:tr>
    </w:tbl>
    <w:p w:rsidR="00E34EE3" w:rsidRDefault="00E34EE3" w:rsidP="00E34EE3">
      <w:pPr>
        <w:widowControl w:val="0"/>
        <w:spacing w:after="0" w:line="240" w:lineRule="auto"/>
        <w:jc w:val="both"/>
        <w:rPr>
          <w:rFonts w:ascii="Times New Roman" w:hAnsi="Times New Roman" w:cs="Times New Roman"/>
          <w:sz w:val="28"/>
          <w:szCs w:val="28"/>
        </w:rPr>
      </w:pPr>
    </w:p>
    <w:p w:rsidR="00EF7B16" w:rsidRPr="009B2B9B" w:rsidRDefault="009B2B9B" w:rsidP="009B2B9B">
      <w:pPr>
        <w:widowControl w:val="0"/>
        <w:spacing w:after="0" w:line="240" w:lineRule="auto"/>
        <w:jc w:val="center"/>
        <w:rPr>
          <w:rFonts w:ascii="Times New Roman" w:hAnsi="Times New Roman" w:cs="Times New Roman"/>
          <w:b/>
          <w:caps/>
          <w:sz w:val="28"/>
          <w:szCs w:val="28"/>
        </w:rPr>
      </w:pPr>
      <w:r w:rsidRPr="009B2B9B">
        <w:rPr>
          <w:rFonts w:ascii="Times New Roman" w:hAnsi="Times New Roman" w:cs="Times New Roman"/>
          <w:b/>
          <w:caps/>
          <w:sz w:val="28"/>
          <w:szCs w:val="28"/>
        </w:rPr>
        <w:t>Анотація навчальної дисципліни</w:t>
      </w:r>
    </w:p>
    <w:p w:rsidR="009E205A" w:rsidRPr="009E205A" w:rsidRDefault="009E205A" w:rsidP="009E205A">
      <w:pPr>
        <w:pStyle w:val="Default"/>
        <w:ind w:firstLine="709"/>
        <w:jc w:val="both"/>
        <w:rPr>
          <w:sz w:val="28"/>
          <w:szCs w:val="28"/>
          <w:highlight w:val="yellow"/>
          <w:lang w:val="uk-UA"/>
        </w:rPr>
      </w:pPr>
      <w:r w:rsidRPr="009E205A">
        <w:rPr>
          <w:sz w:val="28"/>
          <w:szCs w:val="28"/>
          <w:lang w:val="uk-UA"/>
        </w:rPr>
        <w:t>Інтеграція України зі світовим економічним простором, залучення іноземних інвестицій, формування відкритої економіки, призначенням якої є сприяння підвищенню ефективності та конкурентоспроможності, потребують уніфікації вітчизняної системи обліку із системами країн-контрагентів задля достовірного, зрозумілого та прозорого відображення результатів співпраці. Зрозуміло, що раціонально налагоджена система обліку, яка відповідає міжнародним стандартам фінансової звітності, виконує функцію фінансового центру управлінської інформаційної системи, одним із завдань якої є створення бази, потрібної для аналізу, інтерпретації та використання інформації з метою залучення іноземних партнерів та інвесторів. Все це потребує підготовки висококваліфікованих кадрів зі спеціальності «Облік і оподаткування», які б на належному рівні були обізнаними у: особливостях функціонування систем обліку країн ЄС з врахуванням їх специфіки; теоретичних та практичних аспектах ведення фінансового обліку в країнах ЄС; застосуванні міжнародних стандартів бухгалтерського обліку, специфіці облікової термінології в країнах ЄС; відмінностях та характерних рисах обліку та звітності в окремих країнах ЄС.</w:t>
      </w:r>
    </w:p>
    <w:p w:rsidR="009E205A" w:rsidRPr="009E205A" w:rsidRDefault="009E205A" w:rsidP="009E205A">
      <w:pPr>
        <w:pStyle w:val="1"/>
        <w:spacing w:after="0" w:line="240" w:lineRule="auto"/>
        <w:ind w:left="0" w:firstLine="709"/>
        <w:jc w:val="both"/>
        <w:rPr>
          <w:rFonts w:ascii="Times New Roman" w:hAnsi="Times New Roman"/>
          <w:sz w:val="28"/>
          <w:szCs w:val="28"/>
          <w:lang w:val="uk-UA"/>
        </w:rPr>
      </w:pPr>
      <w:r w:rsidRPr="009E205A">
        <w:rPr>
          <w:rFonts w:ascii="Times New Roman" w:hAnsi="Times New Roman"/>
          <w:sz w:val="28"/>
          <w:szCs w:val="28"/>
          <w:lang w:val="uk-UA"/>
        </w:rPr>
        <w:t>Мета навчальної дисципліни (Облікова система країн ЄС):</w:t>
      </w:r>
      <w:r w:rsidRPr="009E205A">
        <w:rPr>
          <w:rFonts w:ascii="Times New Roman" w:hAnsi="Times New Roman"/>
          <w:b/>
          <w:sz w:val="28"/>
          <w:szCs w:val="28"/>
          <w:lang w:val="uk-UA"/>
        </w:rPr>
        <w:t xml:space="preserve"> </w:t>
      </w:r>
      <w:r w:rsidRPr="009E205A">
        <w:rPr>
          <w:rFonts w:ascii="Times New Roman" w:hAnsi="Times New Roman"/>
          <w:spacing w:val="-5"/>
          <w:sz w:val="28"/>
          <w:szCs w:val="28"/>
          <w:lang w:val="uk-UA"/>
        </w:rPr>
        <w:t xml:space="preserve">оволодіння  базовими теоретичними знаннями і набуття практичних навичок щодо особливостей </w:t>
      </w:r>
      <w:r w:rsidRPr="009E205A">
        <w:rPr>
          <w:rStyle w:val="2"/>
          <w:rFonts w:ascii="Times New Roman" w:hAnsi="Times New Roman"/>
          <w:color w:val="000000"/>
          <w:sz w:val="28"/>
          <w:szCs w:val="28"/>
          <w:lang w:val="uk-UA" w:eastAsia="uk-UA"/>
        </w:rPr>
        <w:t>системи обліку основних фінансово-господарських операцій суб’єктів підприємництва у країнах ЄС.</w:t>
      </w:r>
    </w:p>
    <w:p w:rsidR="009B2B9B" w:rsidRDefault="009B2B9B" w:rsidP="009B2B9B">
      <w:pPr>
        <w:widowControl w:val="0"/>
        <w:spacing w:after="0" w:line="240" w:lineRule="auto"/>
        <w:ind w:firstLine="567"/>
        <w:jc w:val="both"/>
        <w:rPr>
          <w:rFonts w:ascii="Times New Roman" w:hAnsi="Times New Roman" w:cs="Times New Roman"/>
          <w:sz w:val="28"/>
          <w:szCs w:val="28"/>
        </w:rPr>
      </w:pPr>
    </w:p>
    <w:p w:rsidR="009B2B9B" w:rsidRPr="009B2B9B" w:rsidRDefault="009B2B9B" w:rsidP="009B2B9B">
      <w:pPr>
        <w:widowControl w:val="0"/>
        <w:spacing w:after="0" w:line="240" w:lineRule="auto"/>
        <w:jc w:val="center"/>
        <w:rPr>
          <w:rFonts w:ascii="Times New Roman" w:hAnsi="Times New Roman" w:cs="Times New Roman"/>
          <w:b/>
          <w:caps/>
          <w:sz w:val="28"/>
          <w:szCs w:val="28"/>
        </w:rPr>
      </w:pPr>
      <w:r w:rsidRPr="009B2B9B">
        <w:rPr>
          <w:rFonts w:ascii="Times New Roman" w:hAnsi="Times New Roman" w:cs="Times New Roman"/>
          <w:b/>
          <w:caps/>
          <w:sz w:val="28"/>
          <w:szCs w:val="28"/>
        </w:rPr>
        <w:t>Навчальний контент освітньої компоненти</w:t>
      </w:r>
    </w:p>
    <w:tbl>
      <w:tblPr>
        <w:tblStyle w:val="a3"/>
        <w:tblW w:w="0" w:type="auto"/>
        <w:tblLook w:val="04A0" w:firstRow="1" w:lastRow="0" w:firstColumn="1" w:lastColumn="0" w:noHBand="0" w:noVBand="1"/>
      </w:tblPr>
      <w:tblGrid>
        <w:gridCol w:w="1413"/>
        <w:gridCol w:w="8216"/>
      </w:tblGrid>
      <w:tr w:rsidR="002E5CD8" w:rsidRPr="009E205A" w:rsidTr="00CF0C89">
        <w:tc>
          <w:tcPr>
            <w:tcW w:w="9629" w:type="dxa"/>
            <w:gridSpan w:val="2"/>
            <w:vAlign w:val="center"/>
          </w:tcPr>
          <w:p w:rsidR="002E5CD8" w:rsidRPr="009E205A" w:rsidRDefault="002E5CD8" w:rsidP="002E5CD8">
            <w:pPr>
              <w:widowControl w:val="0"/>
              <w:jc w:val="center"/>
              <w:rPr>
                <w:rFonts w:ascii="Times New Roman" w:hAnsi="Times New Roman" w:cs="Times New Roman"/>
                <w:b/>
                <w:caps/>
                <w:sz w:val="24"/>
                <w:szCs w:val="24"/>
              </w:rPr>
            </w:pPr>
            <w:r w:rsidRPr="009E205A">
              <w:rPr>
                <w:rFonts w:ascii="Times New Roman" w:hAnsi="Times New Roman" w:cs="Times New Roman"/>
                <w:b/>
                <w:caps/>
                <w:sz w:val="24"/>
                <w:szCs w:val="24"/>
              </w:rPr>
              <w:t>Модуль 1.</w:t>
            </w:r>
            <w:r w:rsidR="001063FA" w:rsidRPr="009E205A">
              <w:rPr>
                <w:rFonts w:ascii="Times New Roman" w:hAnsi="Times New Roman" w:cs="Times New Roman"/>
                <w:b/>
                <w:caps/>
                <w:sz w:val="24"/>
                <w:szCs w:val="24"/>
              </w:rPr>
              <w:t xml:space="preserve"> </w:t>
            </w:r>
            <w:r w:rsidR="009E205A" w:rsidRPr="009E205A">
              <w:rPr>
                <w:rFonts w:ascii="Times New Roman" w:hAnsi="Times New Roman" w:cs="Times New Roman"/>
                <w:b/>
                <w:bCs/>
                <w:sz w:val="24"/>
              </w:rPr>
              <w:t>ЗАГАЛЬНІ ПРИНЦИПИ ОБЛІКУ В КРАЇНАХ ЄС</w:t>
            </w:r>
          </w:p>
        </w:tc>
      </w:tr>
      <w:tr w:rsidR="009E205A" w:rsidRPr="009E205A" w:rsidTr="00DB1343">
        <w:tc>
          <w:tcPr>
            <w:tcW w:w="1413" w:type="dxa"/>
            <w:vAlign w:val="center"/>
          </w:tcPr>
          <w:p w:rsidR="009E205A" w:rsidRPr="009E205A" w:rsidRDefault="009E205A" w:rsidP="009B2B9B">
            <w:pPr>
              <w:widowControl w:val="0"/>
              <w:jc w:val="both"/>
              <w:rPr>
                <w:rFonts w:ascii="Times New Roman" w:hAnsi="Times New Roman" w:cs="Times New Roman"/>
                <w:b/>
                <w:sz w:val="24"/>
                <w:szCs w:val="24"/>
              </w:rPr>
            </w:pPr>
            <w:r w:rsidRPr="009E205A">
              <w:rPr>
                <w:rFonts w:ascii="Times New Roman" w:hAnsi="Times New Roman" w:cs="Times New Roman"/>
                <w:b/>
                <w:sz w:val="24"/>
                <w:szCs w:val="24"/>
              </w:rPr>
              <w:lastRenderedPageBreak/>
              <w:t>Тема 1</w:t>
            </w:r>
          </w:p>
        </w:tc>
        <w:tc>
          <w:tcPr>
            <w:tcW w:w="8216" w:type="dxa"/>
          </w:tcPr>
          <w:p w:rsidR="009E205A" w:rsidRPr="009E205A" w:rsidRDefault="009E205A" w:rsidP="00771741">
            <w:pPr>
              <w:jc w:val="both"/>
              <w:rPr>
                <w:rFonts w:ascii="Times New Roman" w:hAnsi="Times New Roman" w:cs="Times New Roman"/>
                <w:sz w:val="24"/>
              </w:rPr>
            </w:pPr>
            <w:r w:rsidRPr="009E205A">
              <w:rPr>
                <w:rFonts w:ascii="Times New Roman" w:hAnsi="Times New Roman" w:cs="Times New Roman"/>
                <w:sz w:val="24"/>
              </w:rPr>
              <w:t>Загальноприйняті принципи та системи обліку у зарубіжних країнах.</w:t>
            </w:r>
          </w:p>
        </w:tc>
      </w:tr>
      <w:tr w:rsidR="009E205A" w:rsidRPr="009E205A" w:rsidTr="00DB1343">
        <w:tc>
          <w:tcPr>
            <w:tcW w:w="1413" w:type="dxa"/>
            <w:vAlign w:val="center"/>
          </w:tcPr>
          <w:p w:rsidR="009E205A" w:rsidRPr="009E205A" w:rsidRDefault="009E205A" w:rsidP="009B2B9B">
            <w:pPr>
              <w:widowControl w:val="0"/>
              <w:jc w:val="both"/>
              <w:rPr>
                <w:rFonts w:ascii="Times New Roman" w:hAnsi="Times New Roman" w:cs="Times New Roman"/>
                <w:b/>
                <w:sz w:val="24"/>
                <w:szCs w:val="24"/>
              </w:rPr>
            </w:pPr>
            <w:r w:rsidRPr="009E205A">
              <w:rPr>
                <w:rFonts w:ascii="Times New Roman" w:hAnsi="Times New Roman" w:cs="Times New Roman"/>
                <w:b/>
                <w:sz w:val="24"/>
                <w:szCs w:val="24"/>
              </w:rPr>
              <w:t>Тема 2</w:t>
            </w:r>
          </w:p>
        </w:tc>
        <w:tc>
          <w:tcPr>
            <w:tcW w:w="8216" w:type="dxa"/>
          </w:tcPr>
          <w:p w:rsidR="009E205A" w:rsidRPr="009E205A" w:rsidRDefault="009E205A" w:rsidP="00771741">
            <w:pPr>
              <w:jc w:val="both"/>
              <w:rPr>
                <w:rFonts w:ascii="Times New Roman" w:hAnsi="Times New Roman" w:cs="Times New Roman"/>
                <w:sz w:val="24"/>
              </w:rPr>
            </w:pPr>
            <w:r w:rsidRPr="009E205A">
              <w:rPr>
                <w:rFonts w:ascii="Times New Roman" w:hAnsi="Times New Roman" w:cs="Times New Roman"/>
                <w:bCs/>
                <w:sz w:val="24"/>
              </w:rPr>
              <w:t>Міжнародні стандарти бухгалтерського обліку та фінансової звітності в країнах ЄС.</w:t>
            </w:r>
          </w:p>
        </w:tc>
      </w:tr>
      <w:tr w:rsidR="009E205A" w:rsidRPr="009E205A" w:rsidTr="00DB1343">
        <w:tc>
          <w:tcPr>
            <w:tcW w:w="1413" w:type="dxa"/>
            <w:vAlign w:val="center"/>
          </w:tcPr>
          <w:p w:rsidR="009E205A" w:rsidRPr="009E205A" w:rsidRDefault="009E205A" w:rsidP="009B2B9B">
            <w:pPr>
              <w:widowControl w:val="0"/>
              <w:jc w:val="both"/>
              <w:rPr>
                <w:rFonts w:ascii="Times New Roman" w:hAnsi="Times New Roman" w:cs="Times New Roman"/>
                <w:b/>
                <w:sz w:val="24"/>
                <w:szCs w:val="24"/>
              </w:rPr>
            </w:pPr>
            <w:r w:rsidRPr="009E205A">
              <w:rPr>
                <w:rFonts w:ascii="Times New Roman" w:hAnsi="Times New Roman" w:cs="Times New Roman"/>
                <w:b/>
                <w:sz w:val="24"/>
                <w:szCs w:val="24"/>
              </w:rPr>
              <w:t>Тема 3</w:t>
            </w:r>
          </w:p>
        </w:tc>
        <w:tc>
          <w:tcPr>
            <w:tcW w:w="8216" w:type="dxa"/>
          </w:tcPr>
          <w:p w:rsidR="009E205A" w:rsidRPr="009E205A" w:rsidRDefault="009E205A" w:rsidP="00771741">
            <w:pPr>
              <w:autoSpaceDE w:val="0"/>
              <w:autoSpaceDN w:val="0"/>
              <w:adjustRightInd w:val="0"/>
              <w:jc w:val="both"/>
              <w:rPr>
                <w:rFonts w:ascii="Times New Roman" w:hAnsi="Times New Roman" w:cs="Times New Roman"/>
                <w:sz w:val="24"/>
              </w:rPr>
            </w:pPr>
            <w:r w:rsidRPr="009E205A">
              <w:rPr>
                <w:rFonts w:ascii="Times New Roman" w:hAnsi="Times New Roman" w:cs="Times New Roman"/>
                <w:bCs/>
                <w:sz w:val="24"/>
              </w:rPr>
              <w:t>Методика формування звітності за міжнародними стандартами в ЄС.</w:t>
            </w:r>
          </w:p>
        </w:tc>
      </w:tr>
      <w:tr w:rsidR="009E205A" w:rsidRPr="009E205A" w:rsidTr="00DB1343">
        <w:tc>
          <w:tcPr>
            <w:tcW w:w="1413" w:type="dxa"/>
            <w:vAlign w:val="center"/>
          </w:tcPr>
          <w:p w:rsidR="009E205A" w:rsidRPr="009E205A" w:rsidRDefault="009E205A" w:rsidP="009B2B9B">
            <w:pPr>
              <w:widowControl w:val="0"/>
              <w:jc w:val="both"/>
              <w:rPr>
                <w:rFonts w:ascii="Times New Roman" w:hAnsi="Times New Roman" w:cs="Times New Roman"/>
                <w:b/>
                <w:sz w:val="24"/>
                <w:szCs w:val="24"/>
              </w:rPr>
            </w:pPr>
            <w:r w:rsidRPr="009E205A">
              <w:rPr>
                <w:rFonts w:ascii="Times New Roman" w:hAnsi="Times New Roman" w:cs="Times New Roman"/>
                <w:b/>
                <w:sz w:val="24"/>
                <w:szCs w:val="24"/>
              </w:rPr>
              <w:t>Тема 4</w:t>
            </w:r>
          </w:p>
        </w:tc>
        <w:tc>
          <w:tcPr>
            <w:tcW w:w="8216" w:type="dxa"/>
          </w:tcPr>
          <w:p w:rsidR="009E205A" w:rsidRPr="009E205A" w:rsidRDefault="009E205A" w:rsidP="00771741">
            <w:pPr>
              <w:autoSpaceDE w:val="0"/>
              <w:autoSpaceDN w:val="0"/>
              <w:adjustRightInd w:val="0"/>
              <w:jc w:val="both"/>
              <w:rPr>
                <w:rFonts w:ascii="Times New Roman" w:hAnsi="Times New Roman" w:cs="Times New Roman"/>
                <w:sz w:val="24"/>
              </w:rPr>
            </w:pPr>
            <w:r w:rsidRPr="009E205A">
              <w:rPr>
                <w:rFonts w:ascii="Times New Roman" w:hAnsi="Times New Roman" w:cs="Times New Roman"/>
                <w:bCs/>
                <w:sz w:val="24"/>
              </w:rPr>
              <w:t>Регулювання обліку в країнах ЄС.</w:t>
            </w:r>
          </w:p>
        </w:tc>
      </w:tr>
      <w:tr w:rsidR="002E5CD8" w:rsidRPr="009E205A" w:rsidTr="00BA3E8D">
        <w:tc>
          <w:tcPr>
            <w:tcW w:w="9629" w:type="dxa"/>
            <w:gridSpan w:val="2"/>
            <w:vAlign w:val="center"/>
          </w:tcPr>
          <w:p w:rsidR="002E5CD8" w:rsidRPr="009E205A" w:rsidRDefault="002E5CD8" w:rsidP="002E5CD8">
            <w:pPr>
              <w:widowControl w:val="0"/>
              <w:jc w:val="center"/>
              <w:rPr>
                <w:rFonts w:ascii="Times New Roman" w:hAnsi="Times New Roman" w:cs="Times New Roman"/>
                <w:b/>
                <w:caps/>
                <w:sz w:val="24"/>
                <w:szCs w:val="24"/>
              </w:rPr>
            </w:pPr>
            <w:r w:rsidRPr="009E205A">
              <w:rPr>
                <w:rFonts w:ascii="Times New Roman" w:hAnsi="Times New Roman" w:cs="Times New Roman"/>
                <w:b/>
                <w:caps/>
                <w:sz w:val="24"/>
                <w:szCs w:val="24"/>
              </w:rPr>
              <w:t>Модуль 2.</w:t>
            </w:r>
            <w:r w:rsidR="001063FA" w:rsidRPr="009E205A">
              <w:rPr>
                <w:rFonts w:ascii="Times New Roman" w:hAnsi="Times New Roman" w:cs="Times New Roman"/>
                <w:b/>
                <w:caps/>
                <w:sz w:val="24"/>
                <w:szCs w:val="24"/>
              </w:rPr>
              <w:t xml:space="preserve"> </w:t>
            </w:r>
            <w:r w:rsidR="009E205A" w:rsidRPr="009E205A">
              <w:rPr>
                <w:rFonts w:ascii="Times New Roman" w:hAnsi="Times New Roman" w:cs="Times New Roman"/>
                <w:b/>
                <w:bCs/>
                <w:sz w:val="24"/>
                <w:szCs w:val="24"/>
              </w:rPr>
              <w:t>БУХГАЛТЕРСЬКИЙ ОБЛІК В КРАЇНАХ</w:t>
            </w:r>
            <w:r w:rsidR="009E205A" w:rsidRPr="009E205A">
              <w:rPr>
                <w:rFonts w:ascii="Times New Roman" w:hAnsi="Times New Roman" w:cs="Times New Roman"/>
                <w:b/>
                <w:bCs/>
                <w:sz w:val="24"/>
              </w:rPr>
              <w:t xml:space="preserve"> ЄС</w:t>
            </w:r>
          </w:p>
        </w:tc>
      </w:tr>
      <w:tr w:rsidR="009E205A" w:rsidRPr="009E205A" w:rsidTr="00771741">
        <w:tc>
          <w:tcPr>
            <w:tcW w:w="1413" w:type="dxa"/>
            <w:vAlign w:val="center"/>
          </w:tcPr>
          <w:p w:rsidR="009E205A" w:rsidRPr="009E205A" w:rsidRDefault="009E205A" w:rsidP="00771741">
            <w:pPr>
              <w:widowControl w:val="0"/>
              <w:jc w:val="both"/>
              <w:rPr>
                <w:rFonts w:ascii="Times New Roman" w:hAnsi="Times New Roman" w:cs="Times New Roman"/>
                <w:b/>
                <w:sz w:val="24"/>
                <w:szCs w:val="24"/>
              </w:rPr>
            </w:pPr>
            <w:r w:rsidRPr="009E205A">
              <w:rPr>
                <w:rFonts w:ascii="Times New Roman" w:hAnsi="Times New Roman" w:cs="Times New Roman"/>
                <w:b/>
                <w:sz w:val="24"/>
                <w:szCs w:val="24"/>
              </w:rPr>
              <w:t>Тема 5</w:t>
            </w:r>
          </w:p>
        </w:tc>
        <w:tc>
          <w:tcPr>
            <w:tcW w:w="8216" w:type="dxa"/>
          </w:tcPr>
          <w:p w:rsidR="009E205A" w:rsidRPr="009E205A" w:rsidRDefault="009E205A" w:rsidP="00771741">
            <w:pPr>
              <w:jc w:val="both"/>
              <w:rPr>
                <w:rFonts w:ascii="Times New Roman" w:hAnsi="Times New Roman" w:cs="Times New Roman"/>
                <w:bCs/>
                <w:sz w:val="24"/>
              </w:rPr>
            </w:pPr>
            <w:r w:rsidRPr="009E205A">
              <w:rPr>
                <w:rFonts w:ascii="Times New Roman" w:hAnsi="Times New Roman" w:cs="Times New Roman"/>
                <w:bCs/>
                <w:sz w:val="24"/>
              </w:rPr>
              <w:t>Система обліку у Великобританії.</w:t>
            </w:r>
          </w:p>
        </w:tc>
      </w:tr>
      <w:tr w:rsidR="009E205A" w:rsidRPr="009E205A" w:rsidTr="00F25023">
        <w:tc>
          <w:tcPr>
            <w:tcW w:w="1413" w:type="dxa"/>
            <w:vAlign w:val="center"/>
          </w:tcPr>
          <w:p w:rsidR="009E205A" w:rsidRPr="009E205A" w:rsidRDefault="009E205A" w:rsidP="00006802">
            <w:pPr>
              <w:widowControl w:val="0"/>
              <w:jc w:val="both"/>
              <w:rPr>
                <w:rFonts w:ascii="Times New Roman" w:hAnsi="Times New Roman" w:cs="Times New Roman"/>
                <w:b/>
                <w:sz w:val="24"/>
                <w:szCs w:val="24"/>
              </w:rPr>
            </w:pPr>
            <w:r w:rsidRPr="009E205A">
              <w:rPr>
                <w:rFonts w:ascii="Times New Roman" w:hAnsi="Times New Roman" w:cs="Times New Roman"/>
                <w:b/>
                <w:sz w:val="24"/>
                <w:szCs w:val="24"/>
              </w:rPr>
              <w:t>Тема 6</w:t>
            </w:r>
          </w:p>
        </w:tc>
        <w:tc>
          <w:tcPr>
            <w:tcW w:w="8216" w:type="dxa"/>
          </w:tcPr>
          <w:p w:rsidR="009E205A" w:rsidRPr="009E205A" w:rsidRDefault="009E205A" w:rsidP="00771741">
            <w:pPr>
              <w:jc w:val="both"/>
              <w:rPr>
                <w:rFonts w:ascii="Times New Roman" w:hAnsi="Times New Roman" w:cs="Times New Roman"/>
                <w:bCs/>
                <w:sz w:val="24"/>
              </w:rPr>
            </w:pPr>
            <w:r w:rsidRPr="009E205A">
              <w:rPr>
                <w:rFonts w:ascii="Times New Roman" w:hAnsi="Times New Roman" w:cs="Times New Roman"/>
                <w:bCs/>
                <w:sz w:val="24"/>
              </w:rPr>
              <w:t>Система обліку в Німеччині.</w:t>
            </w:r>
          </w:p>
        </w:tc>
      </w:tr>
      <w:tr w:rsidR="009E205A" w:rsidRPr="009E205A" w:rsidTr="00F25023">
        <w:tc>
          <w:tcPr>
            <w:tcW w:w="1413" w:type="dxa"/>
            <w:vAlign w:val="center"/>
          </w:tcPr>
          <w:p w:rsidR="009E205A" w:rsidRPr="009E205A" w:rsidRDefault="009E205A" w:rsidP="009B2B9B">
            <w:pPr>
              <w:widowControl w:val="0"/>
              <w:jc w:val="both"/>
              <w:rPr>
                <w:rFonts w:ascii="Times New Roman" w:hAnsi="Times New Roman" w:cs="Times New Roman"/>
                <w:b/>
                <w:sz w:val="24"/>
                <w:szCs w:val="24"/>
              </w:rPr>
            </w:pPr>
            <w:r w:rsidRPr="009E205A">
              <w:rPr>
                <w:rFonts w:ascii="Times New Roman" w:hAnsi="Times New Roman" w:cs="Times New Roman"/>
                <w:b/>
                <w:sz w:val="24"/>
                <w:szCs w:val="24"/>
              </w:rPr>
              <w:t>Тема 7</w:t>
            </w:r>
          </w:p>
        </w:tc>
        <w:tc>
          <w:tcPr>
            <w:tcW w:w="8216" w:type="dxa"/>
          </w:tcPr>
          <w:p w:rsidR="009E205A" w:rsidRPr="009E205A" w:rsidRDefault="009E205A" w:rsidP="00771741">
            <w:pPr>
              <w:widowControl w:val="0"/>
              <w:jc w:val="both"/>
              <w:rPr>
                <w:rFonts w:ascii="Times New Roman" w:hAnsi="Times New Roman" w:cs="Times New Roman"/>
                <w:sz w:val="24"/>
              </w:rPr>
            </w:pPr>
            <w:r w:rsidRPr="009E205A">
              <w:rPr>
                <w:rFonts w:ascii="Times New Roman" w:hAnsi="Times New Roman" w:cs="Times New Roman"/>
                <w:sz w:val="24"/>
              </w:rPr>
              <w:t>Система обліку у Франції.</w:t>
            </w:r>
          </w:p>
        </w:tc>
      </w:tr>
      <w:tr w:rsidR="009E205A" w:rsidRPr="009E205A" w:rsidTr="00F25023">
        <w:tc>
          <w:tcPr>
            <w:tcW w:w="1413" w:type="dxa"/>
            <w:vAlign w:val="center"/>
          </w:tcPr>
          <w:p w:rsidR="009E205A" w:rsidRPr="009E205A" w:rsidRDefault="009E205A" w:rsidP="009B2B9B">
            <w:pPr>
              <w:widowControl w:val="0"/>
              <w:jc w:val="both"/>
              <w:rPr>
                <w:rFonts w:ascii="Times New Roman" w:hAnsi="Times New Roman" w:cs="Times New Roman"/>
                <w:b/>
                <w:sz w:val="24"/>
                <w:szCs w:val="24"/>
              </w:rPr>
            </w:pPr>
            <w:r w:rsidRPr="009E205A">
              <w:rPr>
                <w:rFonts w:ascii="Times New Roman" w:hAnsi="Times New Roman" w:cs="Times New Roman"/>
                <w:b/>
                <w:sz w:val="24"/>
                <w:szCs w:val="24"/>
              </w:rPr>
              <w:t>Тема 8</w:t>
            </w:r>
          </w:p>
        </w:tc>
        <w:tc>
          <w:tcPr>
            <w:tcW w:w="8216" w:type="dxa"/>
          </w:tcPr>
          <w:p w:rsidR="009E205A" w:rsidRPr="009E205A" w:rsidRDefault="009E205A" w:rsidP="00771741">
            <w:pPr>
              <w:widowControl w:val="0"/>
              <w:jc w:val="both"/>
              <w:rPr>
                <w:rFonts w:ascii="Times New Roman" w:hAnsi="Times New Roman" w:cs="Times New Roman"/>
                <w:sz w:val="24"/>
              </w:rPr>
            </w:pPr>
            <w:r w:rsidRPr="009E205A">
              <w:rPr>
                <w:rFonts w:ascii="Times New Roman" w:hAnsi="Times New Roman" w:cs="Times New Roman"/>
                <w:bCs/>
                <w:sz w:val="24"/>
              </w:rPr>
              <w:t>Система обліку в прибалтійських країнах.</w:t>
            </w:r>
          </w:p>
        </w:tc>
      </w:tr>
      <w:tr w:rsidR="009E205A" w:rsidRPr="009E205A" w:rsidTr="00F25023">
        <w:tc>
          <w:tcPr>
            <w:tcW w:w="1413" w:type="dxa"/>
            <w:vAlign w:val="center"/>
          </w:tcPr>
          <w:p w:rsidR="009E205A" w:rsidRPr="009E205A" w:rsidRDefault="009E205A" w:rsidP="009B2B9B">
            <w:pPr>
              <w:widowControl w:val="0"/>
              <w:jc w:val="both"/>
              <w:rPr>
                <w:rFonts w:ascii="Times New Roman" w:hAnsi="Times New Roman" w:cs="Times New Roman"/>
                <w:b/>
                <w:sz w:val="24"/>
                <w:szCs w:val="24"/>
              </w:rPr>
            </w:pPr>
            <w:r w:rsidRPr="009E205A">
              <w:rPr>
                <w:rFonts w:ascii="Times New Roman" w:hAnsi="Times New Roman" w:cs="Times New Roman"/>
                <w:b/>
                <w:sz w:val="24"/>
                <w:szCs w:val="24"/>
              </w:rPr>
              <w:t>Тема 9</w:t>
            </w:r>
          </w:p>
        </w:tc>
        <w:tc>
          <w:tcPr>
            <w:tcW w:w="8216" w:type="dxa"/>
          </w:tcPr>
          <w:p w:rsidR="009E205A" w:rsidRPr="009E205A" w:rsidRDefault="009E205A" w:rsidP="00771741">
            <w:pPr>
              <w:widowControl w:val="0"/>
              <w:jc w:val="both"/>
              <w:rPr>
                <w:rFonts w:ascii="Times New Roman" w:hAnsi="Times New Roman" w:cs="Times New Roman"/>
                <w:sz w:val="24"/>
              </w:rPr>
            </w:pPr>
            <w:r w:rsidRPr="009E205A">
              <w:rPr>
                <w:rFonts w:ascii="Times New Roman" w:hAnsi="Times New Roman" w:cs="Times New Roman"/>
                <w:bCs/>
                <w:sz w:val="24"/>
              </w:rPr>
              <w:t>Системи обліку в країнах Центральної та Східної Європи.</w:t>
            </w:r>
          </w:p>
        </w:tc>
      </w:tr>
    </w:tbl>
    <w:p w:rsidR="009B2B9B" w:rsidRDefault="009B2B9B" w:rsidP="009B2B9B">
      <w:pPr>
        <w:widowControl w:val="0"/>
        <w:spacing w:after="0" w:line="240" w:lineRule="auto"/>
        <w:jc w:val="both"/>
        <w:rPr>
          <w:rFonts w:ascii="Times New Roman" w:hAnsi="Times New Roman" w:cs="Times New Roman"/>
          <w:sz w:val="28"/>
          <w:szCs w:val="28"/>
        </w:rPr>
      </w:pPr>
    </w:p>
    <w:p w:rsidR="009B2B9B" w:rsidRPr="002E5CD8" w:rsidRDefault="002E5CD8" w:rsidP="002E5CD8">
      <w:pPr>
        <w:widowControl w:val="0"/>
        <w:spacing w:after="0" w:line="240" w:lineRule="auto"/>
        <w:jc w:val="center"/>
        <w:rPr>
          <w:rFonts w:ascii="Times New Roman" w:hAnsi="Times New Roman" w:cs="Times New Roman"/>
          <w:b/>
          <w:caps/>
          <w:sz w:val="28"/>
          <w:szCs w:val="28"/>
        </w:rPr>
      </w:pPr>
      <w:r w:rsidRPr="002E5CD8">
        <w:rPr>
          <w:rFonts w:ascii="Times New Roman" w:hAnsi="Times New Roman" w:cs="Times New Roman"/>
          <w:b/>
          <w:caps/>
          <w:sz w:val="28"/>
          <w:szCs w:val="28"/>
        </w:rPr>
        <w:t>Освітні технології, форми та методи навчання</w:t>
      </w:r>
    </w:p>
    <w:p w:rsidR="009B2B9B" w:rsidRDefault="00672B4B" w:rsidP="00672B4B">
      <w:pPr>
        <w:widowControl w:val="0"/>
        <w:spacing w:after="0" w:line="240" w:lineRule="auto"/>
        <w:ind w:firstLine="567"/>
        <w:jc w:val="both"/>
        <w:rPr>
          <w:rFonts w:ascii="Times New Roman" w:hAnsi="Times New Roman" w:cs="Times New Roman"/>
          <w:sz w:val="28"/>
          <w:szCs w:val="28"/>
        </w:rPr>
      </w:pPr>
      <w:r w:rsidRPr="00C407FA">
        <w:rPr>
          <w:rFonts w:ascii="Times New Roman" w:hAnsi="Times New Roman" w:cs="Times New Roman"/>
          <w:sz w:val="28"/>
          <w:szCs w:val="28"/>
        </w:rPr>
        <w:t>У процесі вивчення навчальної дисципліни використовуються освітні технології інтенсифікації навчання на основі опорних схем і моде</w:t>
      </w:r>
      <w:r w:rsidR="004139CC">
        <w:rPr>
          <w:rFonts w:ascii="Times New Roman" w:hAnsi="Times New Roman" w:cs="Times New Roman"/>
          <w:sz w:val="28"/>
          <w:szCs w:val="28"/>
        </w:rPr>
        <w:t xml:space="preserve">лей, </w:t>
      </w:r>
      <w:proofErr w:type="spellStart"/>
      <w:r w:rsidR="004139CC">
        <w:rPr>
          <w:rFonts w:ascii="Times New Roman" w:hAnsi="Times New Roman" w:cs="Times New Roman"/>
          <w:sz w:val="28"/>
          <w:szCs w:val="28"/>
        </w:rPr>
        <w:t>модульно</w:t>
      </w:r>
      <w:proofErr w:type="spellEnd"/>
      <w:r w:rsidR="004139CC">
        <w:rPr>
          <w:rFonts w:ascii="Times New Roman" w:hAnsi="Times New Roman" w:cs="Times New Roman"/>
          <w:sz w:val="28"/>
          <w:szCs w:val="28"/>
        </w:rPr>
        <w:t>-блочного навчання</w:t>
      </w:r>
      <w:r w:rsidRPr="00C407FA">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вербальні методи (лекція, бесіда, пояснення, розповідь та інші);</w:t>
      </w:r>
      <w:r>
        <w:rPr>
          <w:rFonts w:ascii="Times New Roman" w:hAnsi="Times New Roman" w:cs="Times New Roman"/>
          <w:sz w:val="28"/>
          <w:szCs w:val="28"/>
        </w:rPr>
        <w:t xml:space="preserve"> </w:t>
      </w:r>
      <w:r w:rsidR="004139CC" w:rsidRPr="004139CC">
        <w:rPr>
          <w:rFonts w:ascii="Times New Roman" w:hAnsi="Times New Roman" w:cs="Times New Roman"/>
          <w:sz w:val="28"/>
          <w:szCs w:val="28"/>
        </w:rPr>
        <w:t>практичні методи (семінари, практичні та ситуаційні завдання)</w:t>
      </w:r>
      <w:r w:rsidRPr="004139CC">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 xml:space="preserve"> наочні методи (презентація, демонстрація, ілюстрація);</w:t>
      </w:r>
      <w:r>
        <w:rPr>
          <w:rFonts w:ascii="Times New Roman" w:hAnsi="Times New Roman" w:cs="Times New Roman"/>
          <w:sz w:val="28"/>
          <w:szCs w:val="28"/>
        </w:rPr>
        <w:t xml:space="preserve"> </w:t>
      </w:r>
      <w:r w:rsidRPr="00930F2C">
        <w:rPr>
          <w:rFonts w:ascii="Times New Roman" w:hAnsi="Times New Roman" w:cs="Times New Roman"/>
          <w:sz w:val="28"/>
          <w:szCs w:val="28"/>
        </w:rPr>
        <w:t>проблемно-пошукові методи;</w:t>
      </w:r>
      <w:r>
        <w:rPr>
          <w:rFonts w:ascii="Times New Roman" w:hAnsi="Times New Roman" w:cs="Times New Roman"/>
          <w:sz w:val="28"/>
          <w:szCs w:val="28"/>
        </w:rPr>
        <w:t xml:space="preserve"> </w:t>
      </w:r>
      <w:r w:rsidRPr="00930F2C">
        <w:rPr>
          <w:rFonts w:ascii="Times New Roman" w:hAnsi="Times New Roman" w:cs="Times New Roman"/>
          <w:sz w:val="28"/>
          <w:szCs w:val="28"/>
        </w:rPr>
        <w:t>робота з інформаційними ресурсами (нормативними джерелами, навчально-методичною та науковою літературою, інтернет-ресурсами);</w:t>
      </w:r>
      <w:r>
        <w:rPr>
          <w:rFonts w:ascii="Times New Roman" w:hAnsi="Times New Roman" w:cs="Times New Roman"/>
          <w:sz w:val="28"/>
          <w:szCs w:val="28"/>
        </w:rPr>
        <w:t xml:space="preserve"> </w:t>
      </w:r>
      <w:r w:rsidR="004139CC" w:rsidRPr="004139CC">
        <w:rPr>
          <w:rFonts w:ascii="Times New Roman" w:hAnsi="Times New Roman" w:cs="Times New Roman"/>
          <w:sz w:val="28"/>
          <w:szCs w:val="28"/>
        </w:rPr>
        <w:t>самостійна робота над індивідуальним завданням за програмою навчальної дисципліни</w:t>
      </w:r>
      <w:r w:rsidRPr="004139CC">
        <w:rPr>
          <w:rFonts w:ascii="Times New Roman" w:hAnsi="Times New Roman" w:cs="Times New Roman"/>
          <w:sz w:val="28"/>
          <w:szCs w:val="28"/>
        </w:rPr>
        <w:t>;</w:t>
      </w:r>
      <w:r>
        <w:rPr>
          <w:rFonts w:ascii="Times New Roman" w:hAnsi="Times New Roman" w:cs="Times New Roman"/>
          <w:sz w:val="28"/>
          <w:szCs w:val="28"/>
        </w:rPr>
        <w:t xml:space="preserve"> </w:t>
      </w:r>
      <w:r w:rsidRPr="00930F2C">
        <w:rPr>
          <w:rFonts w:ascii="Times New Roman" w:hAnsi="Times New Roman" w:cs="Times New Roman"/>
          <w:sz w:val="28"/>
          <w:szCs w:val="28"/>
        </w:rPr>
        <w:t>дистанційне навчання з використанням системи Moodle;</w:t>
      </w:r>
      <w:r>
        <w:rPr>
          <w:rFonts w:ascii="Times New Roman" w:hAnsi="Times New Roman" w:cs="Times New Roman"/>
          <w:sz w:val="28"/>
          <w:szCs w:val="28"/>
        </w:rPr>
        <w:t xml:space="preserve"> </w:t>
      </w:r>
      <w:r w:rsidRPr="00930F2C">
        <w:rPr>
          <w:rFonts w:ascii="Times New Roman" w:hAnsi="Times New Roman" w:cs="Times New Roman"/>
          <w:sz w:val="28"/>
          <w:szCs w:val="28"/>
        </w:rPr>
        <w:t>і</w:t>
      </w:r>
      <w:r w:rsidRPr="00930F2C">
        <w:rPr>
          <w:rFonts w:ascii="Times New Roman" w:eastAsia="Malgun Gothic Semilight" w:hAnsi="Times New Roman" w:cs="Times New Roman"/>
          <w:sz w:val="28"/>
          <w:szCs w:val="28"/>
        </w:rPr>
        <w:t>нш</w:t>
      </w:r>
      <w:r w:rsidRPr="00930F2C">
        <w:rPr>
          <w:rFonts w:ascii="Times New Roman" w:hAnsi="Times New Roman" w:cs="Times New Roman"/>
          <w:sz w:val="28"/>
          <w:szCs w:val="28"/>
        </w:rPr>
        <w:t xml:space="preserve">і </w:t>
      </w:r>
      <w:r w:rsidRPr="00930F2C">
        <w:rPr>
          <w:rFonts w:ascii="Times New Roman" w:eastAsia="Malgun Gothic Semilight" w:hAnsi="Times New Roman" w:cs="Times New Roman"/>
          <w:sz w:val="28"/>
          <w:szCs w:val="28"/>
        </w:rPr>
        <w:t>методи навчання.</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2E5CD8"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Форми й методи контролю та оцінювання</w:t>
      </w:r>
    </w:p>
    <w:p w:rsidR="00672B4B" w:rsidRDefault="00672B4B" w:rsidP="00672B4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Поточний контроль: </w:t>
      </w:r>
      <w:r w:rsidRPr="00171378">
        <w:rPr>
          <w:rFonts w:ascii="Times New Roman" w:eastAsia="Arial Unicode MS" w:hAnsi="Times New Roman" w:cs="Times New Roman"/>
          <w:color w:val="000000"/>
          <w:sz w:val="28"/>
          <w:szCs w:val="28"/>
          <w:lang w:bidi="en-US"/>
        </w:rPr>
        <w:t>фронтальне опитування;</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індивідуальне опитування;</w:t>
      </w:r>
      <w:r>
        <w:rPr>
          <w:rFonts w:ascii="Times New Roman" w:eastAsia="Arial Unicode MS" w:hAnsi="Times New Roman" w:cs="Times New Roman"/>
          <w:color w:val="000000"/>
          <w:sz w:val="28"/>
          <w:szCs w:val="28"/>
          <w:lang w:bidi="en-US"/>
        </w:rPr>
        <w:t xml:space="preserve"> с</w:t>
      </w:r>
      <w:r w:rsidRPr="00171378">
        <w:rPr>
          <w:rFonts w:ascii="Times New Roman" w:eastAsia="Malgun Gothic Semilight" w:hAnsi="Times New Roman" w:cs="Times New Roman"/>
          <w:color w:val="000000"/>
          <w:sz w:val="28"/>
          <w:szCs w:val="28"/>
          <w:lang w:bidi="en-US"/>
        </w:rPr>
        <w:t>тандартизован</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тести</w:t>
      </w:r>
      <w:r w:rsidRPr="00171378">
        <w:rPr>
          <w:rFonts w:ascii="Times New Roman" w:eastAsia="Arial Unicode MS" w:hAnsi="Times New Roman" w:cs="Times New Roman"/>
          <w:color w:val="000000"/>
          <w:sz w:val="28"/>
          <w:szCs w:val="28"/>
          <w:lang w:bidi="en-US"/>
        </w:rPr>
        <w:t>; розв’язування практичних ситуацій;</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тематичні контрольні роботи;</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презентація результатів виконання індивідуальних та командних завдань (наукових, розрахункових, аналітичних та інших);</w:t>
      </w:r>
      <w:r>
        <w:rPr>
          <w:rFonts w:ascii="Times New Roman" w:eastAsia="Arial Unicode MS" w:hAnsi="Times New Roman" w:cs="Times New Roman"/>
          <w:color w:val="000000"/>
          <w:sz w:val="28"/>
          <w:szCs w:val="28"/>
          <w:lang w:bidi="en-US"/>
        </w:rPr>
        <w:t xml:space="preserve"> </w:t>
      </w:r>
      <w:r w:rsidRPr="00171378">
        <w:rPr>
          <w:rFonts w:ascii="Times New Roman" w:eastAsia="Arial Unicode MS" w:hAnsi="Times New Roman" w:cs="Times New Roman"/>
          <w:color w:val="000000"/>
          <w:sz w:val="28"/>
          <w:szCs w:val="28"/>
          <w:lang w:bidi="en-US"/>
        </w:rPr>
        <w:t xml:space="preserve">виступи та </w:t>
      </w:r>
      <w:r w:rsidRPr="00171378">
        <w:rPr>
          <w:rFonts w:ascii="Times New Roman" w:eastAsia="Malgun Gothic Semilight" w:hAnsi="Times New Roman" w:cs="Times New Roman"/>
          <w:color w:val="000000"/>
          <w:sz w:val="28"/>
          <w:szCs w:val="28"/>
          <w:lang w:bidi="en-US"/>
        </w:rPr>
        <w:t>презентац</w:t>
      </w:r>
      <w:r w:rsidRPr="00171378">
        <w:rPr>
          <w:rFonts w:ascii="Times New Roman" w:eastAsia="Arial Unicode MS" w:hAnsi="Times New Roman" w:cs="Times New Roman"/>
          <w:color w:val="000000"/>
          <w:sz w:val="28"/>
          <w:szCs w:val="28"/>
          <w:lang w:bidi="en-US"/>
        </w:rPr>
        <w:t xml:space="preserve">ії здобувачів </w:t>
      </w:r>
      <w:r w:rsidRPr="00171378">
        <w:rPr>
          <w:rFonts w:ascii="Times New Roman" w:eastAsia="Malgun Gothic Semilight" w:hAnsi="Times New Roman" w:cs="Times New Roman"/>
          <w:color w:val="000000"/>
          <w:sz w:val="28"/>
          <w:szCs w:val="28"/>
          <w:lang w:bidi="en-US"/>
        </w:rPr>
        <w:t>на</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науково-практичних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заходах</w:t>
      </w:r>
      <w:r w:rsidRPr="00171378">
        <w:rPr>
          <w:rFonts w:ascii="Times New Roman" w:eastAsia="Arial Unicode MS" w:hAnsi="Times New Roman" w:cs="Times New Roman"/>
          <w:color w:val="000000"/>
          <w:sz w:val="28"/>
          <w:szCs w:val="28"/>
          <w:lang w:bidi="en-US"/>
        </w:rPr>
        <w:t>; і</w:t>
      </w:r>
      <w:r w:rsidRPr="00171378">
        <w:rPr>
          <w:rFonts w:ascii="Times New Roman" w:eastAsia="Malgun Gothic Semilight" w:hAnsi="Times New Roman" w:cs="Times New Roman"/>
          <w:color w:val="000000"/>
          <w:sz w:val="28"/>
          <w:szCs w:val="28"/>
          <w:lang w:bidi="en-US"/>
        </w:rPr>
        <w:t>нш</w:t>
      </w:r>
      <w:r w:rsidRPr="00171378">
        <w:rPr>
          <w:rFonts w:ascii="Times New Roman" w:eastAsia="Arial Unicode MS" w:hAnsi="Times New Roman" w:cs="Times New Roman"/>
          <w:color w:val="000000"/>
          <w:sz w:val="28"/>
          <w:szCs w:val="28"/>
          <w:lang w:bidi="en-US"/>
        </w:rPr>
        <w:t xml:space="preserve">і </w:t>
      </w:r>
      <w:r w:rsidRPr="00171378">
        <w:rPr>
          <w:rFonts w:ascii="Times New Roman" w:eastAsia="Malgun Gothic Semilight" w:hAnsi="Times New Roman" w:cs="Times New Roman"/>
          <w:color w:val="000000"/>
          <w:sz w:val="28"/>
          <w:szCs w:val="28"/>
          <w:lang w:bidi="en-US"/>
        </w:rPr>
        <w:t>види</w:t>
      </w:r>
      <w:r w:rsidRPr="00171378">
        <w:rPr>
          <w:rFonts w:ascii="Times New Roman" w:eastAsia="Arial Unicode MS" w:hAnsi="Times New Roman" w:cs="Times New Roman"/>
          <w:color w:val="000000"/>
          <w:sz w:val="28"/>
          <w:szCs w:val="28"/>
          <w:lang w:bidi="en-US"/>
        </w:rPr>
        <w:t xml:space="preserve"> і</w:t>
      </w:r>
      <w:r w:rsidRPr="00171378">
        <w:rPr>
          <w:rFonts w:ascii="Times New Roman" w:eastAsia="Malgun Gothic Semilight" w:hAnsi="Times New Roman" w:cs="Times New Roman"/>
          <w:color w:val="000000"/>
          <w:sz w:val="28"/>
          <w:szCs w:val="28"/>
          <w:lang w:bidi="en-US"/>
        </w:rPr>
        <w:t>ндив</w:t>
      </w:r>
      <w:r w:rsidRPr="00171378">
        <w:rPr>
          <w:rFonts w:ascii="Times New Roman" w:eastAsia="Arial Unicode MS" w:hAnsi="Times New Roman" w:cs="Times New Roman"/>
          <w:color w:val="000000"/>
          <w:sz w:val="28"/>
          <w:szCs w:val="28"/>
          <w:lang w:bidi="en-US"/>
        </w:rPr>
        <w:t>і</w:t>
      </w:r>
      <w:r w:rsidRPr="00171378">
        <w:rPr>
          <w:rFonts w:ascii="Times New Roman" w:eastAsia="Malgun Gothic Semilight" w:hAnsi="Times New Roman" w:cs="Times New Roman"/>
          <w:color w:val="000000"/>
          <w:sz w:val="28"/>
          <w:szCs w:val="28"/>
          <w:lang w:bidi="en-US"/>
        </w:rPr>
        <w:t>дуальних</w:t>
      </w:r>
      <w:r w:rsidRPr="00171378">
        <w:rPr>
          <w:rFonts w:ascii="Times New Roman" w:eastAsia="Arial Unicode MS" w:hAnsi="Times New Roman" w:cs="Times New Roman"/>
          <w:color w:val="000000"/>
          <w:sz w:val="28"/>
          <w:szCs w:val="28"/>
          <w:lang w:bidi="en-US"/>
        </w:rPr>
        <w:t xml:space="preserve"> </w:t>
      </w:r>
      <w:r w:rsidRPr="00171378">
        <w:rPr>
          <w:rFonts w:ascii="Times New Roman" w:eastAsia="Malgun Gothic Semilight" w:hAnsi="Times New Roman" w:cs="Times New Roman"/>
          <w:color w:val="000000"/>
          <w:sz w:val="28"/>
          <w:szCs w:val="28"/>
          <w:lang w:bidi="en-US"/>
        </w:rPr>
        <w:t>та</w:t>
      </w:r>
      <w:r>
        <w:rPr>
          <w:rFonts w:ascii="Times New Roman" w:eastAsia="Arial Unicode MS" w:hAnsi="Times New Roman" w:cs="Times New Roman"/>
          <w:color w:val="000000"/>
          <w:sz w:val="28"/>
          <w:szCs w:val="28"/>
          <w:lang w:bidi="en-US"/>
        </w:rPr>
        <w:t xml:space="preserve"> групових завдань.</w:t>
      </w:r>
    </w:p>
    <w:p w:rsidR="002E5CD8" w:rsidRDefault="00672B4B" w:rsidP="00672B4B">
      <w:pPr>
        <w:widowControl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Підсумковий контроль: </w:t>
      </w:r>
      <w:r w:rsidR="00874AB2">
        <w:rPr>
          <w:rFonts w:ascii="Times New Roman" w:hAnsi="Times New Roman" w:cs="Times New Roman"/>
          <w:sz w:val="28"/>
          <w:szCs w:val="28"/>
        </w:rPr>
        <w:t>залік</w:t>
      </w:r>
      <w:r>
        <w:rPr>
          <w:rFonts w:ascii="Times New Roman" w:hAnsi="Times New Roman" w:cs="Times New Roman"/>
          <w:sz w:val="28"/>
          <w:szCs w:val="28"/>
        </w:rPr>
        <w:t>.</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2E5CD8"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Критерії оцінювання результатів навчання</w:t>
      </w:r>
    </w:p>
    <w:p w:rsidR="002E5CD8" w:rsidRDefault="002E5CD8" w:rsidP="002E5CD8">
      <w:pPr>
        <w:pStyle w:val="a4"/>
        <w:widowControl w:val="0"/>
        <w:spacing w:before="0" w:beforeAutospacing="0" w:after="0" w:afterAutospacing="0"/>
        <w:ind w:firstLine="567"/>
        <w:jc w:val="both"/>
        <w:rPr>
          <w:rFonts w:eastAsia="+mn-ea"/>
          <w:color w:val="000000"/>
          <w:kern w:val="24"/>
          <w:sz w:val="28"/>
          <w:szCs w:val="28"/>
        </w:rPr>
      </w:pPr>
      <w:r w:rsidRPr="002E5CD8">
        <w:rPr>
          <w:rFonts w:eastAsia="+mn-ea"/>
          <w:color w:val="000000"/>
          <w:kern w:val="24"/>
          <w:sz w:val="28"/>
          <w:szCs w:val="28"/>
        </w:rPr>
        <w:t>Оцінювання програмних результатів навчання здобувачів освіти здійснюється за шкалою європейської кредитно-трансферної системи (</w:t>
      </w:r>
      <w:r w:rsidRPr="002E5CD8">
        <w:rPr>
          <w:color w:val="202124"/>
          <w:sz w:val="28"/>
          <w:szCs w:val="28"/>
          <w:shd w:val="clear" w:color="auto" w:fill="FFFFFF"/>
        </w:rPr>
        <w:t>ECTS</w:t>
      </w:r>
      <w:r w:rsidRPr="002E5CD8">
        <w:rPr>
          <w:rFonts w:eastAsia="+mn-ea"/>
          <w:color w:val="000000"/>
          <w:kern w:val="24"/>
          <w:sz w:val="28"/>
          <w:szCs w:val="28"/>
        </w:rPr>
        <w:t>).</w:t>
      </w:r>
    </w:p>
    <w:p w:rsidR="002E5CD8" w:rsidRPr="002E5CD8" w:rsidRDefault="002E5CD8" w:rsidP="002E5CD8">
      <w:pPr>
        <w:pStyle w:val="a4"/>
        <w:widowControl w:val="0"/>
        <w:spacing w:before="0" w:beforeAutospacing="0" w:after="0" w:afterAutospacing="0"/>
        <w:ind w:firstLine="567"/>
        <w:jc w:val="both"/>
        <w:rPr>
          <w:sz w:val="28"/>
          <w:szCs w:val="28"/>
        </w:rPr>
      </w:pPr>
      <w:r w:rsidRPr="002E5CD8">
        <w:rPr>
          <w:rFonts w:eastAsia="+mn-ea"/>
          <w:color w:val="000000"/>
          <w:kern w:val="24"/>
          <w:sz w:val="28"/>
          <w:szCs w:val="28"/>
        </w:rPr>
        <w:t>Критерієм успішного оцінювання є досягнення здобувачем вищої освіти мінімальних порогових рівнів (балів) за кожним запланованим результатом навчання</w:t>
      </w:r>
    </w:p>
    <w:p w:rsidR="002E5CD8" w:rsidRDefault="002E5CD8" w:rsidP="00E34EE3">
      <w:pPr>
        <w:widowControl w:val="0"/>
        <w:spacing w:after="0" w:line="240" w:lineRule="auto"/>
        <w:jc w:val="both"/>
        <w:rPr>
          <w:rFonts w:ascii="Times New Roman" w:hAnsi="Times New Roman" w:cs="Times New Roman"/>
          <w:sz w:val="28"/>
          <w:szCs w:val="28"/>
        </w:rPr>
      </w:pPr>
    </w:p>
    <w:p w:rsidR="002E5CD8" w:rsidRPr="00F603A2" w:rsidRDefault="00F603A2"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Політика щодо академічної доброчесності</w:t>
      </w:r>
    </w:p>
    <w:p w:rsidR="00F603A2" w:rsidRPr="00F603A2" w:rsidRDefault="00F603A2" w:rsidP="00F603A2">
      <w:pPr>
        <w:pStyle w:val="a5"/>
        <w:ind w:left="0" w:firstLine="567"/>
        <w:rPr>
          <w:bCs/>
          <w:color w:val="000000" w:themeColor="text1"/>
          <w:sz w:val="28"/>
          <w:szCs w:val="28"/>
        </w:rPr>
      </w:pPr>
      <w:r w:rsidRPr="00F603A2">
        <w:rPr>
          <w:bCs/>
          <w:color w:val="000000" w:themeColor="text1"/>
          <w:sz w:val="28"/>
          <w:szCs w:val="28"/>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F603A2" w:rsidRPr="00F603A2" w:rsidRDefault="00F603A2" w:rsidP="00F603A2">
      <w:pPr>
        <w:pStyle w:val="a5"/>
        <w:numPr>
          <w:ilvl w:val="0"/>
          <w:numId w:val="2"/>
        </w:numPr>
        <w:tabs>
          <w:tab w:val="left" w:pos="851"/>
        </w:tabs>
        <w:ind w:left="0" w:firstLine="567"/>
        <w:rPr>
          <w:bCs/>
          <w:color w:val="000000" w:themeColor="text1"/>
          <w:sz w:val="28"/>
          <w:szCs w:val="28"/>
        </w:rPr>
      </w:pPr>
      <w:r w:rsidRPr="00F603A2">
        <w:rPr>
          <w:bCs/>
          <w:color w:val="000000" w:themeColor="text1"/>
          <w:sz w:val="28"/>
          <w:szCs w:val="28"/>
        </w:rPr>
        <w:t xml:space="preserve">Етичний кодекс </w:t>
      </w:r>
      <w:r w:rsidRPr="00F603A2">
        <w:rPr>
          <w:bCs/>
          <w:color w:val="000000" w:themeColor="text1"/>
          <w:spacing w:val="-4"/>
          <w:sz w:val="28"/>
          <w:szCs w:val="28"/>
        </w:rPr>
        <w:t>Чернівецького національного університету імені Юрія Федьковича</w:t>
      </w:r>
      <w:r>
        <w:rPr>
          <w:bCs/>
          <w:color w:val="000000" w:themeColor="text1"/>
          <w:spacing w:val="-4"/>
          <w:sz w:val="28"/>
          <w:szCs w:val="28"/>
        </w:rPr>
        <w:t xml:space="preserve">. </w:t>
      </w:r>
      <w:r>
        <w:rPr>
          <w:bCs/>
          <w:color w:val="000000" w:themeColor="text1"/>
          <w:sz w:val="28"/>
          <w:szCs w:val="28"/>
          <w:lang w:val="en-US"/>
        </w:rPr>
        <w:t>URL</w:t>
      </w:r>
      <w:r>
        <w:rPr>
          <w:bCs/>
          <w:color w:val="000000" w:themeColor="text1"/>
          <w:sz w:val="28"/>
          <w:szCs w:val="28"/>
        </w:rPr>
        <w:t>:</w:t>
      </w:r>
      <w:r w:rsidRPr="00F603A2">
        <w:rPr>
          <w:bCs/>
          <w:color w:val="000000" w:themeColor="text1"/>
          <w:sz w:val="28"/>
          <w:szCs w:val="28"/>
        </w:rPr>
        <w:t xml:space="preserve"> </w:t>
      </w:r>
      <w:hyperlink r:id="rId9" w:history="1">
        <w:r w:rsidRPr="00F603A2">
          <w:rPr>
            <w:rStyle w:val="a7"/>
            <w:bCs/>
            <w:color w:val="0070C0"/>
            <w:sz w:val="28"/>
            <w:szCs w:val="28"/>
          </w:rPr>
          <w:t>https://www.chnu.edu.ua/media/jxdbs0zb/etychnyi-kodeks-chernivets koho-natsionalnoho-universytetu.pdf</w:t>
        </w:r>
      </w:hyperlink>
      <w:r w:rsidRPr="00F603A2">
        <w:rPr>
          <w:rStyle w:val="a7"/>
          <w:bCs/>
          <w:sz w:val="28"/>
          <w:szCs w:val="28"/>
        </w:rPr>
        <w:t>;</w:t>
      </w:r>
    </w:p>
    <w:p w:rsidR="002E5CD8" w:rsidRPr="00F603A2" w:rsidRDefault="00F603A2" w:rsidP="00F603A2">
      <w:pPr>
        <w:pStyle w:val="a5"/>
        <w:numPr>
          <w:ilvl w:val="0"/>
          <w:numId w:val="2"/>
        </w:numPr>
        <w:tabs>
          <w:tab w:val="left" w:pos="851"/>
        </w:tabs>
        <w:ind w:left="0" w:firstLine="567"/>
        <w:rPr>
          <w:sz w:val="28"/>
          <w:szCs w:val="28"/>
        </w:rPr>
      </w:pPr>
      <w:r w:rsidRPr="00F603A2">
        <w:rPr>
          <w:bCs/>
          <w:color w:val="000000" w:themeColor="text1"/>
          <w:sz w:val="28"/>
          <w:szCs w:val="28"/>
        </w:rPr>
        <w:t xml:space="preserve">Положенням про виявлення та запобігання академічного плагіату у </w:t>
      </w:r>
      <w:r w:rsidRPr="00F603A2">
        <w:rPr>
          <w:bCs/>
          <w:color w:val="000000" w:themeColor="text1"/>
          <w:sz w:val="28"/>
          <w:szCs w:val="28"/>
        </w:rPr>
        <w:lastRenderedPageBreak/>
        <w:t xml:space="preserve">Чернівецькому національному університету імені Юрія Федьковича. </w:t>
      </w:r>
      <w:r w:rsidRPr="00F603A2">
        <w:rPr>
          <w:bCs/>
          <w:color w:val="000000" w:themeColor="text1"/>
          <w:sz w:val="28"/>
          <w:szCs w:val="28"/>
          <w:lang w:val="en-US"/>
        </w:rPr>
        <w:t>URL</w:t>
      </w:r>
      <w:r w:rsidRPr="00F603A2">
        <w:rPr>
          <w:bCs/>
          <w:color w:val="000000" w:themeColor="text1"/>
          <w:sz w:val="28"/>
          <w:szCs w:val="28"/>
        </w:rPr>
        <w:t>: </w:t>
      </w:r>
      <w:hyperlink r:id="rId10" w:history="1">
        <w:r w:rsidRPr="00F603A2">
          <w:rPr>
            <w:rStyle w:val="a7"/>
            <w:bCs/>
            <w:color w:val="0070C0"/>
            <w:sz w:val="28"/>
            <w:szCs w:val="28"/>
          </w:rPr>
          <w:t>https://www.chnu.edu.ua/media/n5nbzwgb/polozhennia-chnu-pro-plahi</w:t>
        </w:r>
      </w:hyperlink>
      <w:r w:rsidRPr="00F603A2">
        <w:rPr>
          <w:bCs/>
          <w:color w:val="0070C0"/>
          <w:sz w:val="28"/>
          <w:szCs w:val="28"/>
          <w:u w:val="single"/>
        </w:rPr>
        <w:t xml:space="preserve"> at-2023plusdodatky-31102023.pdf</w:t>
      </w:r>
      <w:r w:rsidRPr="00F603A2">
        <w:rPr>
          <w:bCs/>
          <w:color w:val="000000" w:themeColor="text1"/>
          <w:sz w:val="28"/>
          <w:szCs w:val="28"/>
        </w:rPr>
        <w:t>.</w:t>
      </w:r>
    </w:p>
    <w:p w:rsidR="002E5CD8" w:rsidRPr="00F603A2" w:rsidRDefault="002E5CD8" w:rsidP="00F603A2">
      <w:pPr>
        <w:widowControl w:val="0"/>
        <w:spacing w:after="0" w:line="240" w:lineRule="auto"/>
        <w:ind w:firstLine="567"/>
        <w:jc w:val="both"/>
        <w:rPr>
          <w:rFonts w:ascii="Times New Roman" w:hAnsi="Times New Roman" w:cs="Times New Roman"/>
          <w:sz w:val="28"/>
          <w:szCs w:val="28"/>
        </w:rPr>
      </w:pPr>
    </w:p>
    <w:p w:rsidR="009B2B9B" w:rsidRPr="00F603A2" w:rsidRDefault="00F603A2" w:rsidP="00F603A2">
      <w:pPr>
        <w:widowControl w:val="0"/>
        <w:spacing w:after="0" w:line="240" w:lineRule="auto"/>
        <w:jc w:val="center"/>
        <w:rPr>
          <w:rFonts w:ascii="Times New Roman" w:hAnsi="Times New Roman" w:cs="Times New Roman"/>
          <w:b/>
          <w:caps/>
          <w:sz w:val="28"/>
          <w:szCs w:val="28"/>
        </w:rPr>
      </w:pPr>
      <w:r w:rsidRPr="00F603A2">
        <w:rPr>
          <w:rFonts w:ascii="Times New Roman" w:hAnsi="Times New Roman" w:cs="Times New Roman"/>
          <w:b/>
          <w:caps/>
          <w:sz w:val="28"/>
          <w:szCs w:val="28"/>
        </w:rPr>
        <w:t>Інформаційні ресурси</w:t>
      </w:r>
    </w:p>
    <w:p w:rsidR="00672B4B" w:rsidRPr="007B1373" w:rsidRDefault="00672B4B" w:rsidP="00672B4B">
      <w:pPr>
        <w:pStyle w:val="a5"/>
        <w:tabs>
          <w:tab w:val="left" w:pos="709"/>
          <w:tab w:val="left" w:pos="993"/>
        </w:tabs>
        <w:ind w:left="0" w:firstLine="567"/>
        <w:rPr>
          <w:sz w:val="28"/>
          <w:szCs w:val="28"/>
        </w:rPr>
      </w:pPr>
      <w:r w:rsidRPr="007B1373">
        <w:rPr>
          <w:sz w:val="28"/>
          <w:szCs w:val="28"/>
        </w:rPr>
        <w:t>Академічні ресурси:</w:t>
      </w:r>
    </w:p>
    <w:p w:rsidR="00672B4B" w:rsidRPr="007B1373" w:rsidRDefault="00672B4B" w:rsidP="00672B4B">
      <w:pPr>
        <w:pStyle w:val="a5"/>
        <w:tabs>
          <w:tab w:val="left" w:pos="709"/>
          <w:tab w:val="left" w:pos="993"/>
        </w:tabs>
        <w:ind w:left="0" w:firstLine="567"/>
        <w:rPr>
          <w:sz w:val="28"/>
          <w:szCs w:val="28"/>
        </w:rPr>
      </w:pPr>
      <w:r w:rsidRPr="007B1373">
        <w:rPr>
          <w:sz w:val="28"/>
          <w:szCs w:val="28"/>
        </w:rPr>
        <w:t>1. Репозитарій академічних статей, таких як Google Scholar або ResearchGate, для пошуку актуальних наукових досліджень та публікацій з курсу</w:t>
      </w:r>
      <w:r>
        <w:rPr>
          <w:sz w:val="28"/>
          <w:szCs w:val="28"/>
        </w:rPr>
        <w:t>.</w:t>
      </w:r>
    </w:p>
    <w:p w:rsidR="00672B4B" w:rsidRPr="007B1373" w:rsidRDefault="00672B4B" w:rsidP="00672B4B">
      <w:pPr>
        <w:pStyle w:val="a5"/>
        <w:tabs>
          <w:tab w:val="left" w:pos="709"/>
          <w:tab w:val="left" w:pos="993"/>
        </w:tabs>
        <w:ind w:left="0" w:firstLine="567"/>
        <w:rPr>
          <w:sz w:val="28"/>
          <w:szCs w:val="28"/>
        </w:rPr>
      </w:pPr>
      <w:r w:rsidRPr="007B1373">
        <w:rPr>
          <w:sz w:val="28"/>
          <w:szCs w:val="28"/>
        </w:rPr>
        <w:t xml:space="preserve">2. Archer </w:t>
      </w:r>
      <w:r>
        <w:rPr>
          <w:sz w:val="28"/>
          <w:szCs w:val="28"/>
        </w:rPr>
        <w:t>–</w:t>
      </w:r>
      <w:r w:rsidRPr="007B1373">
        <w:rPr>
          <w:sz w:val="28"/>
          <w:szCs w:val="28"/>
        </w:rPr>
        <w:t xml:space="preserve"> інституційний репозитарій відкритого доступу представників Чернівецького національного університету імені Юрія Федьковича. URL: </w:t>
      </w:r>
      <w:hyperlink r:id="rId11" w:history="1">
        <w:r w:rsidRPr="00A50CC9">
          <w:rPr>
            <w:rStyle w:val="a7"/>
            <w:sz w:val="28"/>
            <w:szCs w:val="28"/>
          </w:rPr>
          <w:t>https://archer.chnu.edu.ua</w:t>
        </w:r>
      </w:hyperlink>
      <w:r w:rsidRPr="007B1373">
        <w:rPr>
          <w:sz w:val="28"/>
          <w:szCs w:val="28"/>
        </w:rPr>
        <w:t>.</w:t>
      </w:r>
    </w:p>
    <w:p w:rsidR="00672B4B" w:rsidRPr="007B1373" w:rsidRDefault="00672B4B" w:rsidP="00672B4B">
      <w:pPr>
        <w:pStyle w:val="a5"/>
        <w:tabs>
          <w:tab w:val="left" w:pos="709"/>
          <w:tab w:val="left" w:pos="993"/>
        </w:tabs>
        <w:ind w:left="0" w:firstLine="567"/>
        <w:rPr>
          <w:sz w:val="28"/>
          <w:szCs w:val="28"/>
        </w:rPr>
      </w:pPr>
      <w:r w:rsidRPr="007B1373">
        <w:rPr>
          <w:sz w:val="28"/>
          <w:szCs w:val="28"/>
        </w:rPr>
        <w:t>Офіційні сайти органів державного управління України:</w:t>
      </w:r>
    </w:p>
    <w:p w:rsidR="00FF20CB" w:rsidRPr="005910A5" w:rsidRDefault="00FF20CB" w:rsidP="00FF20CB">
      <w:pPr>
        <w:pStyle w:val="a5"/>
        <w:numPr>
          <w:ilvl w:val="0"/>
          <w:numId w:val="4"/>
        </w:numPr>
        <w:tabs>
          <w:tab w:val="left" w:pos="851"/>
          <w:tab w:val="left" w:pos="980"/>
        </w:tabs>
        <w:autoSpaceDE/>
        <w:autoSpaceDN/>
        <w:ind w:left="0" w:firstLine="567"/>
        <w:contextualSpacing/>
        <w:rPr>
          <w:sz w:val="28"/>
          <w:szCs w:val="28"/>
        </w:rPr>
      </w:pPr>
      <w:r w:rsidRPr="005910A5">
        <w:rPr>
          <w:sz w:val="28"/>
        </w:rPr>
        <w:t>Офіційний</w:t>
      </w:r>
      <w:r>
        <w:rPr>
          <w:sz w:val="28"/>
        </w:rPr>
        <w:t xml:space="preserve"> </w:t>
      </w:r>
      <w:r w:rsidRPr="005910A5">
        <w:rPr>
          <w:sz w:val="28"/>
        </w:rPr>
        <w:t>сайт</w:t>
      </w:r>
      <w:r>
        <w:rPr>
          <w:sz w:val="28"/>
          <w:szCs w:val="28"/>
        </w:rPr>
        <w:t xml:space="preserve"> </w:t>
      </w:r>
      <w:r w:rsidRPr="005910A5">
        <w:rPr>
          <w:sz w:val="28"/>
          <w:szCs w:val="28"/>
        </w:rPr>
        <w:t>Верховної</w:t>
      </w:r>
      <w:r>
        <w:rPr>
          <w:sz w:val="28"/>
          <w:szCs w:val="28"/>
        </w:rPr>
        <w:t xml:space="preserve"> </w:t>
      </w:r>
      <w:r w:rsidRPr="005910A5">
        <w:rPr>
          <w:sz w:val="28"/>
          <w:szCs w:val="28"/>
        </w:rPr>
        <w:t>Ради</w:t>
      </w:r>
      <w:r>
        <w:rPr>
          <w:sz w:val="28"/>
          <w:szCs w:val="28"/>
        </w:rPr>
        <w:t xml:space="preserve"> </w:t>
      </w:r>
      <w:r w:rsidRPr="005910A5">
        <w:rPr>
          <w:sz w:val="28"/>
          <w:szCs w:val="28"/>
        </w:rPr>
        <w:t>України.</w:t>
      </w:r>
      <w:r>
        <w:rPr>
          <w:sz w:val="28"/>
          <w:szCs w:val="28"/>
        </w:rPr>
        <w:t xml:space="preserve"> </w:t>
      </w:r>
      <w:r w:rsidRPr="005910A5">
        <w:rPr>
          <w:sz w:val="28"/>
        </w:rPr>
        <w:t>URL:</w:t>
      </w:r>
      <w:r>
        <w:rPr>
          <w:sz w:val="28"/>
          <w:szCs w:val="28"/>
        </w:rPr>
        <w:t xml:space="preserve"> </w:t>
      </w:r>
      <w:hyperlink r:id="rId12" w:history="1">
        <w:r w:rsidRPr="00835E10">
          <w:rPr>
            <w:rStyle w:val="a7"/>
            <w:sz w:val="28"/>
          </w:rPr>
          <w:t>www.rada.gov.ua</w:t>
        </w:r>
        <w:r w:rsidRPr="00835E10">
          <w:rPr>
            <w:rStyle w:val="a7"/>
            <w:sz w:val="28"/>
            <w:lang w:val="en-US"/>
          </w:rPr>
          <w:t>/</w:t>
        </w:r>
      </w:hyperlink>
      <w:r w:rsidRPr="005910A5">
        <w:rPr>
          <w:sz w:val="28"/>
          <w:szCs w:val="28"/>
        </w:rPr>
        <w:t>.</w:t>
      </w:r>
      <w:r>
        <w:rPr>
          <w:sz w:val="28"/>
          <w:szCs w:val="28"/>
        </w:rPr>
        <w:t xml:space="preserve">  </w:t>
      </w:r>
    </w:p>
    <w:p w:rsidR="00FF20CB" w:rsidRDefault="00FF20CB" w:rsidP="00FF20CB">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Кабінету Міністрів України. </w:t>
      </w:r>
      <w:r w:rsidRPr="005910A5">
        <w:rPr>
          <w:sz w:val="28"/>
        </w:rPr>
        <w:t>URL:</w:t>
      </w:r>
      <w:r>
        <w:rPr>
          <w:sz w:val="28"/>
        </w:rPr>
        <w:t xml:space="preserve"> </w:t>
      </w:r>
      <w:hyperlink r:id="rId13" w:history="1">
        <w:r w:rsidRPr="00835E10">
          <w:rPr>
            <w:rStyle w:val="a7"/>
            <w:sz w:val="28"/>
          </w:rPr>
          <w:t>https://www.kmu.gov.ua</w:t>
        </w:r>
      </w:hyperlink>
      <w:r>
        <w:rPr>
          <w:sz w:val="28"/>
        </w:rPr>
        <w:t xml:space="preserve">. </w:t>
      </w:r>
    </w:p>
    <w:p w:rsidR="00FF20CB" w:rsidRDefault="00FF20CB" w:rsidP="00FF20CB">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казначейської служби України. </w:t>
      </w:r>
      <w:r w:rsidRPr="005910A5">
        <w:rPr>
          <w:sz w:val="28"/>
        </w:rPr>
        <w:t>URL:</w:t>
      </w:r>
      <w:r>
        <w:rPr>
          <w:sz w:val="28"/>
        </w:rPr>
        <w:t xml:space="preserve"> </w:t>
      </w:r>
      <w:hyperlink r:id="rId14" w:history="1">
        <w:r w:rsidRPr="00835E10">
          <w:rPr>
            <w:rStyle w:val="a7"/>
            <w:sz w:val="28"/>
          </w:rPr>
          <w:t>https://www.treasury.gov.ua</w:t>
        </w:r>
      </w:hyperlink>
      <w:r>
        <w:rPr>
          <w:sz w:val="28"/>
        </w:rPr>
        <w:t xml:space="preserve">. </w:t>
      </w:r>
    </w:p>
    <w:p w:rsidR="00FF20CB" w:rsidRDefault="00FF20CB" w:rsidP="00FF20CB">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митної служби України. </w:t>
      </w:r>
      <w:r w:rsidRPr="005910A5">
        <w:rPr>
          <w:sz w:val="28"/>
        </w:rPr>
        <w:t>URL:</w:t>
      </w:r>
      <w:r>
        <w:rPr>
          <w:sz w:val="28"/>
        </w:rPr>
        <w:t xml:space="preserve"> </w:t>
      </w:r>
      <w:hyperlink r:id="rId15" w:history="1">
        <w:r w:rsidRPr="00835E10">
          <w:rPr>
            <w:rStyle w:val="a7"/>
            <w:sz w:val="28"/>
          </w:rPr>
          <w:t>https://customs.gov.ua</w:t>
        </w:r>
      </w:hyperlink>
      <w:r>
        <w:rPr>
          <w:sz w:val="28"/>
        </w:rPr>
        <w:t xml:space="preserve">. </w:t>
      </w:r>
    </w:p>
    <w:p w:rsidR="00FF20CB" w:rsidRDefault="00FF20CB" w:rsidP="00FF20CB">
      <w:pPr>
        <w:pStyle w:val="a5"/>
        <w:numPr>
          <w:ilvl w:val="0"/>
          <w:numId w:val="4"/>
        </w:numPr>
        <w:tabs>
          <w:tab w:val="left" w:pos="851"/>
          <w:tab w:val="left" w:pos="980"/>
        </w:tabs>
        <w:autoSpaceDE/>
        <w:autoSpaceDN/>
        <w:ind w:left="0" w:firstLine="567"/>
        <w:contextualSpacing/>
        <w:rPr>
          <w:sz w:val="28"/>
          <w:szCs w:val="28"/>
        </w:rPr>
      </w:pPr>
      <w:r>
        <w:rPr>
          <w:sz w:val="28"/>
          <w:szCs w:val="28"/>
        </w:rPr>
        <w:t xml:space="preserve">Офіційний сайт Державної податкової служби України. </w:t>
      </w:r>
      <w:r w:rsidRPr="005910A5">
        <w:rPr>
          <w:sz w:val="28"/>
        </w:rPr>
        <w:t>URL:</w:t>
      </w:r>
      <w:r>
        <w:rPr>
          <w:sz w:val="28"/>
        </w:rPr>
        <w:t xml:space="preserve"> </w:t>
      </w:r>
      <w:hyperlink r:id="rId16" w:history="1">
        <w:r w:rsidRPr="00835E10">
          <w:rPr>
            <w:rStyle w:val="a7"/>
            <w:sz w:val="28"/>
          </w:rPr>
          <w:t>https://tax.gov.ua</w:t>
        </w:r>
      </w:hyperlink>
      <w:r>
        <w:rPr>
          <w:sz w:val="28"/>
        </w:rPr>
        <w:t xml:space="preserve">. </w:t>
      </w:r>
    </w:p>
    <w:p w:rsidR="00FF20CB" w:rsidRPr="00C54E2C" w:rsidRDefault="00FF20CB" w:rsidP="00FF20CB">
      <w:pPr>
        <w:pStyle w:val="a5"/>
        <w:numPr>
          <w:ilvl w:val="0"/>
          <w:numId w:val="4"/>
        </w:numPr>
        <w:tabs>
          <w:tab w:val="left" w:pos="851"/>
          <w:tab w:val="left" w:pos="980"/>
        </w:tabs>
        <w:autoSpaceDE/>
        <w:autoSpaceDN/>
        <w:ind w:left="0" w:firstLine="567"/>
        <w:contextualSpacing/>
        <w:rPr>
          <w:sz w:val="28"/>
          <w:szCs w:val="28"/>
        </w:rPr>
      </w:pPr>
      <w:r w:rsidRPr="00486B62">
        <w:rPr>
          <w:sz w:val="28"/>
        </w:rPr>
        <w:t>Офіційний сайт</w:t>
      </w:r>
      <w:r w:rsidRPr="00486B62">
        <w:rPr>
          <w:sz w:val="28"/>
          <w:szCs w:val="28"/>
        </w:rPr>
        <w:t xml:space="preserve"> Міністерства фінансів України. </w:t>
      </w:r>
      <w:r w:rsidRPr="00486B62">
        <w:rPr>
          <w:sz w:val="28"/>
        </w:rPr>
        <w:t xml:space="preserve">URL: </w:t>
      </w:r>
      <w:hyperlink r:id="rId17" w:history="1">
        <w:r w:rsidRPr="00486B62">
          <w:rPr>
            <w:rStyle w:val="a7"/>
            <w:sz w:val="28"/>
            <w:szCs w:val="28"/>
          </w:rPr>
          <w:t>www.minfin.gov.ua</w:t>
        </w:r>
      </w:hyperlink>
      <w:r w:rsidRPr="00486B62">
        <w:rPr>
          <w:sz w:val="28"/>
        </w:rPr>
        <w:t xml:space="preserve">. </w:t>
      </w:r>
    </w:p>
    <w:p w:rsidR="00FF20CB" w:rsidRPr="00C54E2C" w:rsidRDefault="00FF20CB" w:rsidP="00FF20CB">
      <w:pPr>
        <w:numPr>
          <w:ilvl w:val="0"/>
          <w:numId w:val="4"/>
        </w:numPr>
        <w:tabs>
          <w:tab w:val="left" w:pos="426"/>
          <w:tab w:val="left" w:pos="851"/>
        </w:tabs>
        <w:spacing w:after="0" w:line="240" w:lineRule="auto"/>
        <w:ind w:left="0" w:firstLine="567"/>
        <w:rPr>
          <w:rFonts w:ascii="Times New Roman" w:hAnsi="Times New Roman" w:cs="Times New Roman"/>
          <w:caps/>
          <w:spacing w:val="-4"/>
          <w:sz w:val="28"/>
          <w:szCs w:val="28"/>
        </w:rPr>
      </w:pPr>
      <w:r w:rsidRPr="00C54E2C">
        <w:rPr>
          <w:rFonts w:ascii="Times New Roman" w:hAnsi="Times New Roman" w:cs="Times New Roman"/>
          <w:sz w:val="28"/>
          <w:szCs w:val="28"/>
        </w:rPr>
        <w:t xml:space="preserve">Офіційний сайт Державної Аудиторської служби України. URL: </w:t>
      </w:r>
      <w:hyperlink r:id="rId18" w:history="1">
        <w:r w:rsidRPr="00C54E2C">
          <w:rPr>
            <w:rStyle w:val="a7"/>
            <w:rFonts w:ascii="Times New Roman" w:hAnsi="Times New Roman" w:cs="Times New Roman"/>
            <w:sz w:val="28"/>
            <w:szCs w:val="28"/>
          </w:rPr>
          <w:t>http://www.dkrs.gov.ua/kru/uk/index</w:t>
        </w:r>
      </w:hyperlink>
    </w:p>
    <w:p w:rsidR="00FF20CB" w:rsidRPr="00476F1D" w:rsidRDefault="00FF20CB" w:rsidP="00FF20CB">
      <w:pPr>
        <w:pStyle w:val="a5"/>
        <w:numPr>
          <w:ilvl w:val="0"/>
          <w:numId w:val="4"/>
        </w:numPr>
        <w:tabs>
          <w:tab w:val="left" w:pos="851"/>
          <w:tab w:val="left" w:pos="980"/>
        </w:tabs>
        <w:autoSpaceDE/>
        <w:autoSpaceDN/>
        <w:ind w:left="0" w:firstLine="567"/>
        <w:contextualSpacing/>
        <w:rPr>
          <w:rStyle w:val="a7"/>
          <w:color w:val="auto"/>
          <w:sz w:val="28"/>
          <w:szCs w:val="28"/>
          <w:u w:val="none"/>
        </w:rPr>
      </w:pPr>
      <w:r w:rsidRPr="00C54E2C">
        <w:rPr>
          <w:sz w:val="28"/>
          <w:szCs w:val="28"/>
        </w:rPr>
        <w:t xml:space="preserve">Офіційний сайт Аудиторської Палати України. URL: </w:t>
      </w:r>
      <w:hyperlink r:id="rId19" w:history="1">
        <w:r w:rsidRPr="00C54E2C">
          <w:rPr>
            <w:rStyle w:val="a7"/>
            <w:sz w:val="28"/>
            <w:szCs w:val="28"/>
          </w:rPr>
          <w:t>https://www.apu.com.ua</w:t>
        </w:r>
      </w:hyperlink>
    </w:p>
    <w:p w:rsidR="00FF20CB" w:rsidRPr="00476F1D" w:rsidRDefault="00FF20CB" w:rsidP="00FF20CB">
      <w:pPr>
        <w:numPr>
          <w:ilvl w:val="0"/>
          <w:numId w:val="4"/>
        </w:numPr>
        <w:tabs>
          <w:tab w:val="left" w:pos="426"/>
          <w:tab w:val="left" w:pos="851"/>
        </w:tabs>
        <w:spacing w:after="0" w:line="240" w:lineRule="auto"/>
        <w:ind w:left="0" w:firstLine="567"/>
        <w:jc w:val="both"/>
        <w:rPr>
          <w:rFonts w:ascii="Times New Roman" w:hAnsi="Times New Roman" w:cs="Times New Roman"/>
          <w:caps/>
          <w:spacing w:val="-4"/>
          <w:sz w:val="28"/>
          <w:szCs w:val="28"/>
        </w:rPr>
      </w:pPr>
      <w:r w:rsidRPr="00476F1D">
        <w:rPr>
          <w:rFonts w:ascii="Times New Roman" w:hAnsi="Times New Roman" w:cs="Times New Roman"/>
          <w:sz w:val="28"/>
          <w:szCs w:val="28"/>
        </w:rPr>
        <w:t>Офіційний сайт Міжнародної Федерації Бухгалтерів (МФБ). URL: https://</w:t>
      </w:r>
      <w:hyperlink r:id="rId20" w:history="1">
        <w:r w:rsidRPr="00476F1D">
          <w:rPr>
            <w:rStyle w:val="a7"/>
            <w:rFonts w:ascii="Times New Roman" w:hAnsi="Times New Roman" w:cs="Times New Roman"/>
            <w:sz w:val="28"/>
            <w:szCs w:val="28"/>
          </w:rPr>
          <w:t>www.ifac.org</w:t>
        </w:r>
      </w:hyperlink>
      <w:r>
        <w:rPr>
          <w:rStyle w:val="a7"/>
          <w:rFonts w:ascii="Times New Roman" w:hAnsi="Times New Roman" w:cs="Times New Roman"/>
          <w:sz w:val="28"/>
          <w:szCs w:val="28"/>
        </w:rPr>
        <w:t xml:space="preserve"> </w:t>
      </w:r>
    </w:p>
    <w:p w:rsidR="00FF20CB" w:rsidRPr="00476F1D" w:rsidRDefault="00FF20CB" w:rsidP="00FF20CB">
      <w:pPr>
        <w:numPr>
          <w:ilvl w:val="0"/>
          <w:numId w:val="4"/>
        </w:numPr>
        <w:tabs>
          <w:tab w:val="left" w:pos="426"/>
          <w:tab w:val="left" w:pos="851"/>
        </w:tabs>
        <w:spacing w:after="0" w:line="240" w:lineRule="auto"/>
        <w:ind w:left="0" w:firstLine="567"/>
        <w:jc w:val="both"/>
        <w:rPr>
          <w:rFonts w:ascii="Times New Roman" w:hAnsi="Times New Roman" w:cs="Times New Roman"/>
          <w:caps/>
          <w:spacing w:val="-4"/>
          <w:sz w:val="28"/>
          <w:szCs w:val="28"/>
        </w:rPr>
      </w:pPr>
      <w:r w:rsidRPr="00476F1D">
        <w:rPr>
          <w:rFonts w:ascii="Times New Roman" w:hAnsi="Times New Roman" w:cs="Times New Roman"/>
          <w:sz w:val="28"/>
          <w:szCs w:val="28"/>
        </w:rPr>
        <w:t>Офіційний сайт Асоціації дипломованих сертифікованих бухгалтерів (АССА). URL: https://</w:t>
      </w:r>
      <w:hyperlink r:id="rId21" w:history="1">
        <w:r w:rsidRPr="00476F1D">
          <w:rPr>
            <w:rStyle w:val="a7"/>
            <w:rFonts w:ascii="Times New Roman" w:hAnsi="Times New Roman" w:cs="Times New Roman"/>
            <w:sz w:val="28"/>
            <w:szCs w:val="28"/>
          </w:rPr>
          <w:t>www.accaglobal.com</w:t>
        </w:r>
      </w:hyperlink>
    </w:p>
    <w:p w:rsidR="00486B62" w:rsidRDefault="00486B62"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p w:rsidR="00E34EE3" w:rsidRPr="00E34EE3" w:rsidRDefault="00E34EE3" w:rsidP="00E34EE3">
      <w:pPr>
        <w:widowControl w:val="0"/>
        <w:spacing w:after="0" w:line="240" w:lineRule="auto"/>
        <w:jc w:val="both"/>
        <w:rPr>
          <w:rFonts w:ascii="Times New Roman" w:hAnsi="Times New Roman" w:cs="Times New Roman"/>
          <w:sz w:val="28"/>
          <w:szCs w:val="28"/>
        </w:rPr>
      </w:pPr>
    </w:p>
    <w:sectPr w:rsidR="00E34EE3" w:rsidRPr="00E34EE3">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lgun Gothic Semilight">
    <w:charset w:val="81"/>
    <w:family w:val="swiss"/>
    <w:pitch w:val="variable"/>
    <w:sig w:usb0="B0000AAF" w:usb1="09DF7CFB" w:usb2="00000012" w:usb3="00000000" w:csb0="003E01BD" w:csb1="00000000"/>
  </w:font>
  <w:font w:name="Arial Unicode MS">
    <w:panose1 w:val="020B0604020202020204"/>
    <w:charset w:val="00"/>
    <w:family w:val="roman"/>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E52B9"/>
    <w:multiLevelType w:val="hybridMultilevel"/>
    <w:tmpl w:val="B64AE158"/>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
    <w:nsid w:val="07737A07"/>
    <w:multiLevelType w:val="hybridMultilevel"/>
    <w:tmpl w:val="FBD8293C"/>
    <w:lvl w:ilvl="0" w:tplc="704EBE50">
      <w:start w:val="1"/>
      <w:numFmt w:val="decimal"/>
      <w:lvlText w:val="%1."/>
      <w:lvlJc w:val="left"/>
      <w:pPr>
        <w:ind w:left="1080" w:hanging="360"/>
      </w:pPr>
      <w:rPr>
        <w:rFonts w:hint="default"/>
        <w:b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31D16957"/>
    <w:multiLevelType w:val="hybridMultilevel"/>
    <w:tmpl w:val="011CFAF2"/>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A847122"/>
    <w:multiLevelType w:val="hybridMultilevel"/>
    <w:tmpl w:val="38324126"/>
    <w:lvl w:ilvl="0" w:tplc="041C2678">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55A"/>
    <w:rsid w:val="000204E0"/>
    <w:rsid w:val="001063FA"/>
    <w:rsid w:val="002E5CD8"/>
    <w:rsid w:val="004139CC"/>
    <w:rsid w:val="00427B40"/>
    <w:rsid w:val="00486B62"/>
    <w:rsid w:val="005961AA"/>
    <w:rsid w:val="00672B4B"/>
    <w:rsid w:val="006A0000"/>
    <w:rsid w:val="00874AB2"/>
    <w:rsid w:val="009852F3"/>
    <w:rsid w:val="009B2B9B"/>
    <w:rsid w:val="009E205A"/>
    <w:rsid w:val="00D3198C"/>
    <w:rsid w:val="00D96168"/>
    <w:rsid w:val="00E34EE3"/>
    <w:rsid w:val="00EC155A"/>
    <w:rsid w:val="00EE2923"/>
    <w:rsid w:val="00EE6408"/>
    <w:rsid w:val="00EF7B16"/>
    <w:rsid w:val="00F1290D"/>
    <w:rsid w:val="00F603A2"/>
    <w:rsid w:val="00FE378B"/>
    <w:rsid w:val="00FF20C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5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link w:val="a6"/>
    <w:uiPriority w:val="34"/>
    <w:qFormat/>
    <w:rsid w:val="00F603A2"/>
    <w:pPr>
      <w:widowControl w:val="0"/>
      <w:autoSpaceDE w:val="0"/>
      <w:autoSpaceDN w:val="0"/>
      <w:spacing w:after="0" w:line="240" w:lineRule="auto"/>
      <w:ind w:left="859" w:hanging="360"/>
      <w:jc w:val="both"/>
    </w:pPr>
    <w:rPr>
      <w:rFonts w:ascii="Times New Roman" w:eastAsia="Times New Roman" w:hAnsi="Times New Roman" w:cs="Times New Roman"/>
    </w:rPr>
  </w:style>
  <w:style w:type="character" w:styleId="a7">
    <w:name w:val="Hyperlink"/>
    <w:basedOn w:val="a0"/>
    <w:uiPriority w:val="99"/>
    <w:unhideWhenUsed/>
    <w:rsid w:val="00F603A2"/>
    <w:rPr>
      <w:color w:val="0563C1" w:themeColor="hyperlink"/>
      <w:u w:val="single"/>
    </w:rPr>
  </w:style>
  <w:style w:type="character" w:customStyle="1" w:styleId="a6">
    <w:name w:val="Абзац списка Знак"/>
    <w:link w:val="a5"/>
    <w:uiPriority w:val="34"/>
    <w:locked/>
    <w:rsid w:val="00672B4B"/>
    <w:rPr>
      <w:rFonts w:ascii="Times New Roman" w:eastAsia="Times New Roman" w:hAnsi="Times New Roman" w:cs="Times New Roman"/>
    </w:rPr>
  </w:style>
  <w:style w:type="paragraph" w:customStyle="1" w:styleId="Default">
    <w:name w:val="Default"/>
    <w:rsid w:val="004139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8">
    <w:name w:val="FollowedHyperlink"/>
    <w:basedOn w:val="a0"/>
    <w:uiPriority w:val="99"/>
    <w:semiHidden/>
    <w:unhideWhenUsed/>
    <w:rsid w:val="00874AB2"/>
    <w:rPr>
      <w:color w:val="954F72" w:themeColor="followedHyperlink"/>
      <w:u w:val="single"/>
    </w:rPr>
  </w:style>
  <w:style w:type="paragraph" w:customStyle="1" w:styleId="1">
    <w:name w:val="Абзац списка1"/>
    <w:basedOn w:val="a"/>
    <w:rsid w:val="009E205A"/>
    <w:pPr>
      <w:spacing w:after="200" w:line="276" w:lineRule="auto"/>
      <w:ind w:left="720"/>
      <w:contextualSpacing/>
    </w:pPr>
    <w:rPr>
      <w:rFonts w:ascii="Calibri" w:eastAsia="Times New Roman" w:hAnsi="Calibri" w:cs="Times New Roman"/>
      <w:lang w:val="ru-RU" w:eastAsia="ru-RU"/>
    </w:rPr>
  </w:style>
  <w:style w:type="character" w:customStyle="1" w:styleId="2">
    <w:name w:val="Основной текст (2)_"/>
    <w:link w:val="20"/>
    <w:rsid w:val="009E205A"/>
    <w:rPr>
      <w:sz w:val="26"/>
      <w:szCs w:val="26"/>
      <w:shd w:val="clear" w:color="auto" w:fill="FFFFFF"/>
    </w:rPr>
  </w:style>
  <w:style w:type="paragraph" w:customStyle="1" w:styleId="20">
    <w:name w:val="Основной текст (2)"/>
    <w:basedOn w:val="a"/>
    <w:link w:val="2"/>
    <w:rsid w:val="009E205A"/>
    <w:pPr>
      <w:widowControl w:val="0"/>
      <w:shd w:val="clear" w:color="auto" w:fill="FFFFFF"/>
      <w:spacing w:after="0" w:line="451" w:lineRule="exact"/>
      <w:ind w:hanging="400"/>
      <w:jc w:val="both"/>
    </w:pPr>
    <w:rPr>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4E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2E5CD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5">
    <w:name w:val="List Paragraph"/>
    <w:basedOn w:val="a"/>
    <w:link w:val="a6"/>
    <w:uiPriority w:val="34"/>
    <w:qFormat/>
    <w:rsid w:val="00F603A2"/>
    <w:pPr>
      <w:widowControl w:val="0"/>
      <w:autoSpaceDE w:val="0"/>
      <w:autoSpaceDN w:val="0"/>
      <w:spacing w:after="0" w:line="240" w:lineRule="auto"/>
      <w:ind w:left="859" w:hanging="360"/>
      <w:jc w:val="both"/>
    </w:pPr>
    <w:rPr>
      <w:rFonts w:ascii="Times New Roman" w:eastAsia="Times New Roman" w:hAnsi="Times New Roman" w:cs="Times New Roman"/>
    </w:rPr>
  </w:style>
  <w:style w:type="character" w:styleId="a7">
    <w:name w:val="Hyperlink"/>
    <w:basedOn w:val="a0"/>
    <w:uiPriority w:val="99"/>
    <w:unhideWhenUsed/>
    <w:rsid w:val="00F603A2"/>
    <w:rPr>
      <w:color w:val="0563C1" w:themeColor="hyperlink"/>
      <w:u w:val="single"/>
    </w:rPr>
  </w:style>
  <w:style w:type="character" w:customStyle="1" w:styleId="a6">
    <w:name w:val="Абзац списка Знак"/>
    <w:link w:val="a5"/>
    <w:uiPriority w:val="34"/>
    <w:locked/>
    <w:rsid w:val="00672B4B"/>
    <w:rPr>
      <w:rFonts w:ascii="Times New Roman" w:eastAsia="Times New Roman" w:hAnsi="Times New Roman" w:cs="Times New Roman"/>
    </w:rPr>
  </w:style>
  <w:style w:type="paragraph" w:customStyle="1" w:styleId="Default">
    <w:name w:val="Default"/>
    <w:rsid w:val="004139CC"/>
    <w:pPr>
      <w:autoSpaceDE w:val="0"/>
      <w:autoSpaceDN w:val="0"/>
      <w:adjustRightInd w:val="0"/>
      <w:spacing w:after="0" w:line="240" w:lineRule="auto"/>
    </w:pPr>
    <w:rPr>
      <w:rFonts w:ascii="Times New Roman" w:eastAsia="Times New Roman" w:hAnsi="Times New Roman" w:cs="Times New Roman"/>
      <w:color w:val="000000"/>
      <w:sz w:val="24"/>
      <w:szCs w:val="24"/>
      <w:lang w:val="ru-RU" w:eastAsia="ru-RU"/>
    </w:rPr>
  </w:style>
  <w:style w:type="character" w:styleId="a8">
    <w:name w:val="FollowedHyperlink"/>
    <w:basedOn w:val="a0"/>
    <w:uiPriority w:val="99"/>
    <w:semiHidden/>
    <w:unhideWhenUsed/>
    <w:rsid w:val="00874AB2"/>
    <w:rPr>
      <w:color w:val="954F72" w:themeColor="followedHyperlink"/>
      <w:u w:val="single"/>
    </w:rPr>
  </w:style>
  <w:style w:type="paragraph" w:customStyle="1" w:styleId="1">
    <w:name w:val="Абзац списка1"/>
    <w:basedOn w:val="a"/>
    <w:rsid w:val="009E205A"/>
    <w:pPr>
      <w:spacing w:after="200" w:line="276" w:lineRule="auto"/>
      <w:ind w:left="720"/>
      <w:contextualSpacing/>
    </w:pPr>
    <w:rPr>
      <w:rFonts w:ascii="Calibri" w:eastAsia="Times New Roman" w:hAnsi="Calibri" w:cs="Times New Roman"/>
      <w:lang w:val="ru-RU" w:eastAsia="ru-RU"/>
    </w:rPr>
  </w:style>
  <w:style w:type="character" w:customStyle="1" w:styleId="2">
    <w:name w:val="Основной текст (2)_"/>
    <w:link w:val="20"/>
    <w:rsid w:val="009E205A"/>
    <w:rPr>
      <w:sz w:val="26"/>
      <w:szCs w:val="26"/>
      <w:shd w:val="clear" w:color="auto" w:fill="FFFFFF"/>
    </w:rPr>
  </w:style>
  <w:style w:type="paragraph" w:customStyle="1" w:styleId="20">
    <w:name w:val="Основной текст (2)"/>
    <w:basedOn w:val="a"/>
    <w:link w:val="2"/>
    <w:rsid w:val="009E205A"/>
    <w:pPr>
      <w:widowControl w:val="0"/>
      <w:shd w:val="clear" w:color="auto" w:fill="FFFFFF"/>
      <w:spacing w:after="0" w:line="451" w:lineRule="exact"/>
      <w:ind w:hanging="400"/>
      <w:jc w:val="both"/>
    </w:pPr>
    <w:rPr>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anasiyeva@chnu.edu.ua" TargetMode="External"/><Relationship Id="rId13" Type="http://schemas.openxmlformats.org/officeDocument/2006/relationships/hyperlink" Target="https://www.kmu.gov.ua" TargetMode="External"/><Relationship Id="rId18" Type="http://schemas.openxmlformats.org/officeDocument/2006/relationships/hyperlink" Target="http://www.dkrs.gov.ua/kru/uk/index" TargetMode="External"/><Relationship Id="rId3" Type="http://schemas.microsoft.com/office/2007/relationships/stylesWithEffects" Target="stylesWithEffects.xml"/><Relationship Id="rId21" Type="http://schemas.openxmlformats.org/officeDocument/2006/relationships/hyperlink" Target="http://www.accaglobal.com" TargetMode="External"/><Relationship Id="rId7" Type="http://schemas.openxmlformats.org/officeDocument/2006/relationships/hyperlink" Target="http://econom.chnu.edu.ua/kafedry-ekonomichnogo-fakultetu/kafedra-obliku-analizu-i-audytu/kolektyv-kafedry/tanasiyeva-maryna-mykolayivna" TargetMode="External"/><Relationship Id="rId12" Type="http://schemas.openxmlformats.org/officeDocument/2006/relationships/hyperlink" Target="http://www.rada.gov.ua/" TargetMode="External"/><Relationship Id="rId17" Type="http://schemas.openxmlformats.org/officeDocument/2006/relationships/hyperlink" Target="http://www.minfin.gov.ua" TargetMode="External"/><Relationship Id="rId2" Type="http://schemas.openxmlformats.org/officeDocument/2006/relationships/styles" Target="styles.xml"/><Relationship Id="rId16" Type="http://schemas.openxmlformats.org/officeDocument/2006/relationships/hyperlink" Target="https://tax.gov.ua" TargetMode="External"/><Relationship Id="rId20" Type="http://schemas.openxmlformats.org/officeDocument/2006/relationships/hyperlink" Target="http://www.ifac.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rcher.chnu.edu.ua" TargetMode="External"/><Relationship Id="rId5" Type="http://schemas.openxmlformats.org/officeDocument/2006/relationships/webSettings" Target="webSettings.xml"/><Relationship Id="rId15" Type="http://schemas.openxmlformats.org/officeDocument/2006/relationships/hyperlink" Target="https://customs.gov.ua" TargetMode="External"/><Relationship Id="rId23" Type="http://schemas.openxmlformats.org/officeDocument/2006/relationships/theme" Target="theme/theme1.xml"/><Relationship Id="rId10" Type="http://schemas.openxmlformats.org/officeDocument/2006/relationships/hyperlink" Target="https://www.chnu.edu.ua/media/n5nbzwgb/polozhennia-chnu-pro-plahi" TargetMode="External"/><Relationship Id="rId19" Type="http://schemas.openxmlformats.org/officeDocument/2006/relationships/hyperlink" Target="https://www.apu.com.ua" TargetMode="External"/><Relationship Id="rId4" Type="http://schemas.openxmlformats.org/officeDocument/2006/relationships/settings" Target="settings.xml"/><Relationship Id="rId9" Type="http://schemas.openxmlformats.org/officeDocument/2006/relationships/hyperlink" Target="https://www.chnu.edu.ua/media/jxdbs0zb/etychnyi-kodeks-chernivets%20koho-natsionalnoho-universytetu.pdf" TargetMode="External"/><Relationship Id="rId14" Type="http://schemas.openxmlformats.org/officeDocument/2006/relationships/hyperlink" Target="https://www.treasury.gov.ua"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1244</TotalTime>
  <Pages>3</Pages>
  <Words>4456</Words>
  <Characters>2540</Characters>
  <Application>Microsoft Office Word</Application>
  <DocSecurity>0</DocSecurity>
  <Lines>21</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15</cp:revision>
  <dcterms:created xsi:type="dcterms:W3CDTF">2024-08-07T10:36:00Z</dcterms:created>
  <dcterms:modified xsi:type="dcterms:W3CDTF">2024-08-25T09:38:00Z</dcterms:modified>
</cp:coreProperties>
</file>