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26" w:rsidRPr="00030DF7" w:rsidRDefault="00CC6026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 w:rsidRPr="00030DF7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03F756" wp14:editId="173475E9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DF7">
        <w:rPr>
          <w:b/>
          <w:sz w:val="28"/>
          <w:szCs w:val="28"/>
        </w:rPr>
        <w:t>СИЛАБУС НАВЧАЛЬНОЇ ДИСЦИПЛІНИ</w:t>
      </w:r>
    </w:p>
    <w:p w:rsidR="00CC6026" w:rsidRPr="00030DF7" w:rsidRDefault="00CC6026" w:rsidP="00CC6026">
      <w:pPr>
        <w:adjustRightInd w:val="0"/>
        <w:ind w:right="517"/>
        <w:jc w:val="center"/>
        <w:rPr>
          <w:rFonts w:asciiTheme="majorBidi" w:hAnsiTheme="majorBidi" w:cstheme="majorBidi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 w:rsidR="0023402C">
        <w:rPr>
          <w:rFonts w:asciiTheme="majorBidi" w:hAnsiTheme="majorBidi" w:cstheme="majorBidi"/>
          <w:b/>
          <w:sz w:val="32"/>
          <w:szCs w:val="32"/>
        </w:rPr>
        <w:t>ОБЛІКОВА ПОЛІТИКА</w:t>
      </w:r>
      <w:r w:rsidRPr="00030DF7">
        <w:rPr>
          <w:rFonts w:asciiTheme="majorBidi" w:hAnsiTheme="majorBidi" w:cstheme="majorBidi"/>
          <w:b/>
          <w:bCs/>
          <w:sz w:val="32"/>
          <w:szCs w:val="32"/>
        </w:rPr>
        <w:t>»</w:t>
      </w:r>
    </w:p>
    <w:p w:rsidR="00CC6026" w:rsidRPr="005514AC" w:rsidRDefault="00CC6026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 w:rsidR="0023402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вибір</w:t>
      </w:r>
      <w:r w:rsidR="005514AC"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40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</w:t>
      </w:r>
      <w:r w:rsidR="002340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1 </w:t>
            </w:r>
            <w:r w:rsidR="005514AC">
              <w:rPr>
                <w:bCs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5514AC">
              <w:rPr>
                <w:bCs/>
                <w:sz w:val="28"/>
                <w:szCs w:val="28"/>
                <w:lang w:val="uk-UA"/>
              </w:rPr>
              <w:t>Управління і адміністрування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657" w:type="dxa"/>
          </w:tcPr>
          <w:p w:rsidR="00CC6026" w:rsidRPr="005514AC" w:rsidRDefault="005514AC" w:rsidP="005514AC">
            <w:pPr>
              <w:pStyle w:val="TableParagraph"/>
              <w:ind w:left="0"/>
              <w:rPr>
                <w:bCs/>
                <w:spacing w:val="-3"/>
                <w:sz w:val="28"/>
                <w:szCs w:val="28"/>
                <w:lang w:val="uk-UA"/>
              </w:rPr>
            </w:pPr>
            <w:proofErr w:type="spellStart"/>
            <w:r w:rsidRPr="005514AC">
              <w:rPr>
                <w:bCs/>
                <w:iCs/>
                <w:sz w:val="28"/>
                <w:szCs w:val="28"/>
                <w:lang w:val="uk-UA"/>
              </w:rPr>
              <w:t>Никифорак</w:t>
            </w:r>
            <w:proofErr w:type="spellEnd"/>
            <w:r w:rsidRPr="005514AC">
              <w:rPr>
                <w:bCs/>
                <w:iCs/>
                <w:sz w:val="28"/>
                <w:szCs w:val="28"/>
                <w:lang w:val="uk-UA"/>
              </w:rPr>
              <w:t xml:space="preserve"> Ірина Іванів</w:t>
            </w:r>
            <w:r w:rsidR="00CC6026" w:rsidRPr="005514AC">
              <w:rPr>
                <w:bCs/>
                <w:iCs/>
                <w:sz w:val="28"/>
                <w:szCs w:val="28"/>
                <w:lang w:val="uk-UA"/>
              </w:rPr>
              <w:t>на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 xml:space="preserve"> - кандидат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економіч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них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наук,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доцент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кафедри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обліку, аналізу і аудиту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</w:p>
          <w:p w:rsidR="005514AC" w:rsidRPr="005514AC" w:rsidRDefault="005514AC" w:rsidP="00551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6" w:history="1">
              <w:r w:rsidRPr="005514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http://econom.chnu.edu.ua/kafedry-ekonomichnogo-fakultetu/kafedra-obliku-analizu-i-audytu/kolektyv-kafedry/nykyforak-iryna-ivanivna</w:t>
              </w:r>
            </w:hyperlink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CC60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657" w:type="dxa"/>
          </w:tcPr>
          <w:p w:rsidR="00CC6026" w:rsidRPr="005514AC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5514AC">
              <w:rPr>
                <w:sz w:val="28"/>
                <w:szCs w:val="28"/>
                <w:lang w:val="uk-UA"/>
              </w:rPr>
              <w:t>+380</w:t>
            </w:r>
            <w:r w:rsidR="005514AC" w:rsidRPr="005514AC">
              <w:rPr>
                <w:sz w:val="28"/>
                <w:szCs w:val="28"/>
                <w:lang w:val="uk-UA"/>
              </w:rPr>
              <w:t>506905859</w:t>
            </w:r>
          </w:p>
        </w:tc>
      </w:tr>
      <w:tr w:rsidR="00CC6026" w:rsidTr="005514AC">
        <w:tc>
          <w:tcPr>
            <w:tcW w:w="2864" w:type="dxa"/>
          </w:tcPr>
          <w:p w:rsidR="00CC6026" w:rsidRPr="00025815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025815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025815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025815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657" w:type="dxa"/>
          </w:tcPr>
          <w:p w:rsidR="00CC6026" w:rsidRPr="005514AC" w:rsidRDefault="005E3309" w:rsidP="005514AC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nykyforak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chnu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</w:hyperlink>
          </w:p>
        </w:tc>
      </w:tr>
      <w:tr w:rsidR="00CC6026" w:rsidRP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657" w:type="dxa"/>
          </w:tcPr>
          <w:p w:rsidR="00CC6026" w:rsidRPr="0023402C" w:rsidRDefault="0023402C" w:rsidP="0023402C">
            <w:pPr>
              <w:ind w:firstLine="2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tgtFrame="_blank" w:history="1"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moodle</w:t>
              </w:r>
              <w:proofErr w:type="spellEnd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chnu</w:t>
              </w:r>
              <w:proofErr w:type="spellEnd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edu</w:t>
              </w:r>
              <w:proofErr w:type="spellEnd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course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view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php</w:t>
              </w:r>
              <w:proofErr w:type="spellEnd"/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id</w:t>
              </w:r>
              <w:r w:rsidRPr="0023402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=3013</w:t>
              </w:r>
            </w:hyperlink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514AC">
              <w:rPr>
                <w:bCs/>
                <w:sz w:val="28"/>
                <w:szCs w:val="28"/>
                <w:lang w:val="uk-UA"/>
              </w:rPr>
              <w:t xml:space="preserve">четвер </w:t>
            </w:r>
            <w:r w:rsidRPr="00CC6026">
              <w:rPr>
                <w:bCs/>
                <w:sz w:val="28"/>
                <w:szCs w:val="28"/>
                <w:lang w:val="uk-UA"/>
              </w:rPr>
              <w:t>з 1</w:t>
            </w:r>
            <w:r w:rsidR="005514AC">
              <w:rPr>
                <w:bCs/>
                <w:sz w:val="28"/>
                <w:szCs w:val="28"/>
                <w:lang w:val="uk-UA"/>
              </w:rPr>
              <w:t>1</w:t>
            </w:r>
            <w:r w:rsidRPr="00CC6026">
              <w:rPr>
                <w:bCs/>
                <w:sz w:val="28"/>
                <w:szCs w:val="28"/>
                <w:lang w:val="uk-UA"/>
              </w:rPr>
              <w:t>.00 до 1</w:t>
            </w:r>
            <w:r w:rsidR="005514AC">
              <w:rPr>
                <w:bCs/>
                <w:sz w:val="28"/>
                <w:szCs w:val="28"/>
                <w:lang w:val="uk-UA"/>
              </w:rPr>
              <w:t>3</w:t>
            </w:r>
            <w:r w:rsidRPr="00CC6026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CC6026" w:rsidRPr="005514AC" w:rsidRDefault="00CC6026" w:rsidP="007662FC">
      <w:pPr>
        <w:pStyle w:val="1"/>
        <w:jc w:val="center"/>
        <w:rPr>
          <w:rFonts w:asciiTheme="majorBidi" w:hAnsiTheme="majorBidi"/>
          <w:color w:val="auto"/>
        </w:rPr>
      </w:pPr>
      <w:r w:rsidRPr="005514AC">
        <w:rPr>
          <w:rFonts w:asciiTheme="majorBidi" w:hAnsiTheme="majorBidi"/>
          <w:color w:val="auto"/>
        </w:rPr>
        <w:t>АНОТАЦІЯ НАВЧАЛЬНОЇ ДИСЦИПЛІНИ</w:t>
      </w:r>
    </w:p>
    <w:p w:rsidR="0023402C" w:rsidRPr="0023402C" w:rsidRDefault="005514AC" w:rsidP="0023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2C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="00CC6026" w:rsidRPr="0023402C">
        <w:rPr>
          <w:rFonts w:ascii="Times New Roman" w:hAnsi="Times New Roman" w:cs="Times New Roman"/>
          <w:sz w:val="28"/>
          <w:szCs w:val="28"/>
        </w:rPr>
        <w:t>«</w:t>
      </w:r>
      <w:r w:rsidR="0023402C" w:rsidRPr="0023402C">
        <w:rPr>
          <w:rFonts w:ascii="Times New Roman" w:hAnsi="Times New Roman" w:cs="Times New Roman"/>
          <w:sz w:val="28"/>
          <w:szCs w:val="28"/>
        </w:rPr>
        <w:t>Облікова політика</w:t>
      </w:r>
      <w:r w:rsidR="00CC6026" w:rsidRPr="0023402C">
        <w:rPr>
          <w:rFonts w:ascii="Times New Roman" w:hAnsi="Times New Roman" w:cs="Times New Roman"/>
          <w:sz w:val="28"/>
          <w:szCs w:val="28"/>
        </w:rPr>
        <w:t xml:space="preserve">» </w:t>
      </w:r>
      <w:r w:rsidRPr="0023402C">
        <w:rPr>
          <w:rFonts w:ascii="Times New Roman" w:hAnsi="Times New Roman" w:cs="Times New Roman"/>
          <w:sz w:val="28"/>
          <w:szCs w:val="28"/>
        </w:rPr>
        <w:t xml:space="preserve">спрямована </w:t>
      </w:r>
      <w:r w:rsidR="0023402C" w:rsidRPr="0023402C">
        <w:rPr>
          <w:rFonts w:ascii="Times New Roman" w:hAnsi="Times New Roman" w:cs="Times New Roman"/>
          <w:sz w:val="28"/>
          <w:szCs w:val="28"/>
        </w:rPr>
        <w:t>на</w:t>
      </w:r>
      <w:r w:rsidR="0023402C" w:rsidRPr="0023402C">
        <w:rPr>
          <w:rFonts w:ascii="Times New Roman" w:hAnsi="Times New Roman" w:cs="Times New Roman"/>
          <w:sz w:val="28"/>
          <w:szCs w:val="28"/>
        </w:rPr>
        <w:t xml:space="preserve">  отрима</w:t>
      </w:r>
      <w:r w:rsidR="0023402C" w:rsidRPr="0023402C">
        <w:rPr>
          <w:rFonts w:ascii="Times New Roman" w:hAnsi="Times New Roman" w:cs="Times New Roman"/>
          <w:sz w:val="28"/>
          <w:szCs w:val="28"/>
        </w:rPr>
        <w:t>ння теоретичних знань</w:t>
      </w:r>
      <w:r w:rsidR="0023402C" w:rsidRPr="0023402C">
        <w:rPr>
          <w:rFonts w:ascii="Times New Roman" w:hAnsi="Times New Roman" w:cs="Times New Roman"/>
          <w:sz w:val="28"/>
          <w:szCs w:val="28"/>
        </w:rPr>
        <w:t xml:space="preserve"> та </w:t>
      </w:r>
      <w:r w:rsidR="0023402C" w:rsidRPr="0023402C">
        <w:rPr>
          <w:rFonts w:ascii="Times New Roman" w:hAnsi="Times New Roman" w:cs="Times New Roman"/>
          <w:sz w:val="28"/>
          <w:szCs w:val="28"/>
        </w:rPr>
        <w:t xml:space="preserve">отримання практичних навиків щодо </w:t>
      </w:r>
      <w:r w:rsidR="0023402C" w:rsidRPr="0023402C">
        <w:rPr>
          <w:rFonts w:ascii="Times New Roman" w:hAnsi="Times New Roman" w:cs="Times New Roman"/>
          <w:sz w:val="28"/>
          <w:szCs w:val="28"/>
        </w:rPr>
        <w:t>формування та вибору методичних, організаційних та технологічних елементів облікової політики.</w:t>
      </w:r>
    </w:p>
    <w:p w:rsidR="00097882" w:rsidRPr="0023402C" w:rsidRDefault="00097882" w:rsidP="00234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2C">
        <w:rPr>
          <w:rFonts w:ascii="Times New Roman" w:hAnsi="Times New Roman" w:cs="Times New Roman"/>
          <w:sz w:val="28"/>
          <w:szCs w:val="28"/>
        </w:rPr>
        <w:t>Мета навчальної дисципліни «</w:t>
      </w:r>
      <w:r w:rsidR="0023402C" w:rsidRPr="0023402C">
        <w:rPr>
          <w:rFonts w:ascii="Times New Roman" w:hAnsi="Times New Roman" w:cs="Times New Roman"/>
          <w:sz w:val="28"/>
          <w:szCs w:val="28"/>
        </w:rPr>
        <w:t>Облікова політика</w:t>
      </w:r>
      <w:r w:rsidRPr="0023402C">
        <w:rPr>
          <w:rFonts w:ascii="Times New Roman" w:hAnsi="Times New Roman" w:cs="Times New Roman"/>
          <w:sz w:val="28"/>
          <w:szCs w:val="28"/>
        </w:rPr>
        <w:t xml:space="preserve">»: </w:t>
      </w:r>
      <w:r w:rsidR="0023402C" w:rsidRPr="0023402C">
        <w:rPr>
          <w:rFonts w:ascii="Times New Roman" w:hAnsi="Times New Roman" w:cs="Times New Roman"/>
          <w:sz w:val="28"/>
          <w:szCs w:val="28"/>
        </w:rPr>
        <w:t>поглиблення базових теоретичних знань та практичних навичок організації і методики формування елементів облікової політики під час формування системи бухгалтерського обліку на підприємстві.</w:t>
      </w:r>
    </w:p>
    <w:p w:rsidR="00F34173" w:rsidRPr="0023402C" w:rsidRDefault="00F34173" w:rsidP="00234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F1A75" w:rsidRPr="00097882" w:rsidRDefault="006F1A75" w:rsidP="0023402C">
      <w:pPr>
        <w:pStyle w:val="a5"/>
        <w:tabs>
          <w:tab w:val="left" w:pos="1450"/>
        </w:tabs>
        <w:ind w:left="0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A104BD" w:rsidRDefault="00A104BD" w:rsidP="002340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6950"/>
      </w:tblGrid>
      <w:tr w:rsidR="00A104BD" w:rsidRPr="002B5009" w:rsidTr="00952E7C">
        <w:trPr>
          <w:cantSplit/>
          <w:trHeight w:val="2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104BD" w:rsidRPr="006F1A75" w:rsidRDefault="00097882" w:rsidP="0023402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ТЕОРЕТИЧНІ ТА ОРГАНІЗАЦІЙН</w:t>
            </w:r>
            <w:r w:rsidR="00234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АСПЕКТИ ОБЛІКОВОЇ ПОЛІТИКИ</w:t>
            </w:r>
          </w:p>
        </w:tc>
      </w:tr>
      <w:tr w:rsidR="0023402C" w:rsidRPr="002B5009" w:rsidTr="00F15CED">
        <w:tc>
          <w:tcPr>
            <w:tcW w:w="1199" w:type="pct"/>
          </w:tcPr>
          <w:p w:rsidR="0023402C" w:rsidRPr="00097882" w:rsidRDefault="0023402C" w:rsidP="00234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Теоретичні аспекти облікової політики</w:t>
            </w:r>
          </w:p>
        </w:tc>
      </w:tr>
      <w:tr w:rsidR="0023402C" w:rsidRPr="002B5009" w:rsidTr="00F15CED">
        <w:tc>
          <w:tcPr>
            <w:tcW w:w="1199" w:type="pct"/>
          </w:tcPr>
          <w:p w:rsidR="0023402C" w:rsidRPr="00097882" w:rsidRDefault="0023402C" w:rsidP="002340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Організаційні аспекти облікової політики</w:t>
            </w:r>
          </w:p>
        </w:tc>
      </w:tr>
      <w:tr w:rsidR="0023402C" w:rsidRPr="002B5009" w:rsidTr="00F15CED">
        <w:tc>
          <w:tcPr>
            <w:tcW w:w="1199" w:type="pct"/>
          </w:tcPr>
          <w:p w:rsidR="0023402C" w:rsidRPr="00097882" w:rsidRDefault="0023402C" w:rsidP="002340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Технологічні аспекти облікової політики</w:t>
            </w:r>
          </w:p>
        </w:tc>
      </w:tr>
      <w:tr w:rsidR="00A104BD" w:rsidRPr="002B5009" w:rsidTr="00952E7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A104BD" w:rsidRPr="00097882" w:rsidRDefault="00A104BD" w:rsidP="00234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</w:rPr>
              <w:br w:type="page"/>
            </w:r>
            <w:r w:rsidR="00097882"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097882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r w:rsidR="0023402C">
              <w:rPr>
                <w:rFonts w:ascii="Times New Roman" w:hAnsi="Times New Roman" w:cs="Times New Roman"/>
                <w:b/>
                <w:sz w:val="28"/>
                <w:szCs w:val="28"/>
              </w:rPr>
              <w:t>ОЛОГІЧНІ</w:t>
            </w:r>
            <w:r w:rsid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4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АСПЕКТИ ОБЛІКОВОЇ ПОЛІТИКИ</w:t>
            </w:r>
          </w:p>
        </w:tc>
      </w:tr>
      <w:tr w:rsidR="0023402C" w:rsidRPr="002B5009" w:rsidTr="004876FB">
        <w:tc>
          <w:tcPr>
            <w:tcW w:w="1199" w:type="pct"/>
          </w:tcPr>
          <w:p w:rsidR="0023402C" w:rsidRPr="00097882" w:rsidRDefault="0023402C" w:rsidP="002340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Елементи облікової політики щодо необоротних активів</w:t>
            </w:r>
          </w:p>
        </w:tc>
      </w:tr>
      <w:tr w:rsidR="0023402C" w:rsidRPr="002B5009" w:rsidTr="004876FB">
        <w:tc>
          <w:tcPr>
            <w:tcW w:w="1199" w:type="pct"/>
          </w:tcPr>
          <w:p w:rsidR="0023402C" w:rsidRPr="00097882" w:rsidRDefault="0023402C" w:rsidP="0023402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Елементи облікової політики щодо запасів</w:t>
            </w:r>
          </w:p>
        </w:tc>
      </w:tr>
      <w:tr w:rsidR="0023402C" w:rsidRPr="002B5009" w:rsidTr="004876FB">
        <w:tc>
          <w:tcPr>
            <w:tcW w:w="1199" w:type="pct"/>
          </w:tcPr>
          <w:p w:rsidR="0023402C" w:rsidRPr="00097882" w:rsidRDefault="0023402C" w:rsidP="002340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 xml:space="preserve">Елементи облікової політики щодо дебіторської </w:t>
            </w:r>
            <w:r w:rsidRPr="00234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заборгованості</w:t>
            </w:r>
          </w:p>
        </w:tc>
      </w:tr>
      <w:tr w:rsidR="0023402C" w:rsidRPr="002B5009" w:rsidTr="004876FB">
        <w:tc>
          <w:tcPr>
            <w:tcW w:w="1199" w:type="pct"/>
          </w:tcPr>
          <w:p w:rsidR="0023402C" w:rsidRPr="00097882" w:rsidRDefault="0023402C" w:rsidP="002340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7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 xml:space="preserve">Елементи облікової політики </w:t>
            </w:r>
            <w:r w:rsidRPr="002340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щодо власного капіталу та забезпечень</w:t>
            </w:r>
          </w:p>
        </w:tc>
      </w:tr>
      <w:tr w:rsidR="0023402C" w:rsidRPr="002B5009" w:rsidTr="004876FB">
        <w:tc>
          <w:tcPr>
            <w:tcW w:w="1199" w:type="pct"/>
          </w:tcPr>
          <w:p w:rsidR="0023402C" w:rsidRPr="00097882" w:rsidRDefault="0023402C" w:rsidP="002340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Елементи облікової політики щодо доходів та витрат</w:t>
            </w:r>
          </w:p>
        </w:tc>
      </w:tr>
      <w:tr w:rsidR="0023402C" w:rsidRPr="002B5009" w:rsidTr="004876FB">
        <w:tc>
          <w:tcPr>
            <w:tcW w:w="1199" w:type="pct"/>
          </w:tcPr>
          <w:p w:rsidR="0023402C" w:rsidRPr="00097882" w:rsidRDefault="0023402C" w:rsidP="0023402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3801" w:type="pct"/>
            <w:shd w:val="clear" w:color="auto" w:fill="auto"/>
          </w:tcPr>
          <w:p w:rsidR="0023402C" w:rsidRPr="0023402C" w:rsidRDefault="0023402C" w:rsidP="0023402C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02C">
              <w:rPr>
                <w:rFonts w:ascii="Times New Roman" w:hAnsi="Times New Roman" w:cs="Times New Roman"/>
                <w:sz w:val="28"/>
                <w:szCs w:val="28"/>
              </w:rPr>
              <w:t>Вплив облікової політики на фінансову звітність</w:t>
            </w:r>
          </w:p>
        </w:tc>
      </w:tr>
    </w:tbl>
    <w:p w:rsidR="00EB3310" w:rsidRDefault="00EB3310" w:rsidP="00EB3310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EB3310" w:rsidRPr="00097882" w:rsidRDefault="00EB3310" w:rsidP="007662FC">
      <w:pPr>
        <w:pStyle w:val="Default"/>
        <w:jc w:val="center"/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</w:pP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EB3310" w:rsidRDefault="00EB3310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7662FC" w:rsidRPr="00EB3310" w:rsidRDefault="007662FC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</w:p>
    <w:p w:rsidR="00EB3310" w:rsidRPr="00097882" w:rsidRDefault="00EB3310" w:rsidP="007662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EB3310" w:rsidRPr="00E10037" w:rsidRDefault="00EB3310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Theme="majorBidi" w:eastAsia="+mn-ea" w:hAnsiTheme="majorBidi" w:cstheme="majorBidi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творчо-дослідницьких </w:t>
      </w:r>
      <w:proofErr w:type="spellStart"/>
      <w:r w:rsidR="00597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</w:t>
      </w:r>
      <w:r w:rsidR="0034454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доповідей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7662FC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5A299A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:rsidR="00A104BD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Cs w:val="32"/>
        </w:rPr>
      </w:pP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:rsidR="00EB3310" w:rsidRPr="00DA68D4" w:rsidRDefault="00EB3310" w:rsidP="007662F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5667A0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EB3310" w:rsidRPr="00B76FC8" w:rsidRDefault="00EB3310" w:rsidP="007662F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5976D2" w:rsidRDefault="005976D2" w:rsidP="007662FC">
      <w:pPr>
        <w:pStyle w:val="a5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EB3310" w:rsidRPr="005667A0" w:rsidRDefault="00EB3310" w:rsidP="007662FC">
      <w:pPr>
        <w:pStyle w:val="a5"/>
        <w:ind w:left="0" w:firstLine="709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 xml:space="preserve">«Етичний кодекс </w:t>
      </w:r>
      <w:r w:rsidRPr="005667A0">
        <w:rPr>
          <w:bCs/>
          <w:color w:val="000000" w:themeColor="text1"/>
          <w:spacing w:val="-4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5667A0">
        <w:rPr>
          <w:bCs/>
          <w:color w:val="000000" w:themeColor="text1"/>
          <w:spacing w:val="-4"/>
          <w:szCs w:val="28"/>
          <w:lang w:val="uk-UA"/>
        </w:rPr>
        <w:t>Федьковича</w:t>
      </w:r>
      <w:proofErr w:type="spellEnd"/>
      <w:r w:rsidRPr="005667A0">
        <w:rPr>
          <w:bCs/>
          <w:color w:val="000000" w:themeColor="text1"/>
          <w:spacing w:val="-4"/>
          <w:szCs w:val="28"/>
          <w:lang w:val="uk-UA"/>
        </w:rPr>
        <w:t>»</w:t>
      </w:r>
      <w:r w:rsidRPr="005667A0">
        <w:rPr>
          <w:bCs/>
          <w:color w:val="000000" w:themeColor="text1"/>
          <w:szCs w:val="28"/>
          <w:lang w:val="uk-UA"/>
        </w:rPr>
        <w:t xml:space="preserve"> </w:t>
      </w:r>
      <w:hyperlink r:id="rId9" w:history="1">
        <w:r w:rsidR="004526C4" w:rsidRPr="002F28A5">
          <w:rPr>
            <w:rStyle w:val="a4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a4"/>
          <w:bCs/>
          <w:color w:val="0070C0"/>
          <w:szCs w:val="28"/>
          <w:lang w:val="uk-UA"/>
        </w:rPr>
        <w:t xml:space="preserve"> </w:t>
      </w:r>
      <w:r w:rsidRPr="005667A0">
        <w:rPr>
          <w:rStyle w:val="a4"/>
          <w:bCs/>
          <w:szCs w:val="28"/>
          <w:lang w:val="uk-UA"/>
        </w:rPr>
        <w:t>;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5667A0">
          <w:rPr>
            <w:rStyle w:val="a4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 w:themeColor="text1"/>
          <w:szCs w:val="28"/>
          <w:lang w:val="uk-UA"/>
        </w:rPr>
        <w:t> .</w:t>
      </w:r>
    </w:p>
    <w:p w:rsidR="00EB3310" w:rsidRPr="007662FC" w:rsidRDefault="00EB3310" w:rsidP="007662FC">
      <w:pPr>
        <w:pStyle w:val="a5"/>
        <w:tabs>
          <w:tab w:val="left" w:pos="0"/>
        </w:tabs>
        <w:ind w:left="0"/>
        <w:rPr>
          <w:bCs/>
          <w:color w:val="000000" w:themeColor="text1"/>
          <w:szCs w:val="28"/>
          <w:lang w:val="uk-UA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b/>
          <w:kern w:val="24"/>
          <w:szCs w:val="28"/>
        </w:rPr>
      </w:pPr>
      <w:r w:rsidRPr="005667A0">
        <w:rPr>
          <w:rFonts w:eastAsia="+mn-ea"/>
          <w:b/>
          <w:kern w:val="24"/>
          <w:szCs w:val="28"/>
        </w:rPr>
        <w:t>ІНФОРМАЦІЙНІ РЕСУРСИ</w:t>
      </w:r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11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2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3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Державної Аудиторської служби України: </w:t>
      </w:r>
      <w:hyperlink r:id="rId14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http://www.dkrs.gov.ua/kru/uk/index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lastRenderedPageBreak/>
        <w:t xml:space="preserve">Сайт Аудиторської Палати України: </w:t>
      </w:r>
      <w:hyperlink r:id="rId15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https://www.apu.com.ua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5667A0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5667A0">
        <w:rPr>
          <w:rFonts w:ascii="Times New Roman" w:hAnsi="Times New Roman" w:cs="Times New Roman"/>
          <w:sz w:val="28"/>
          <w:szCs w:val="28"/>
        </w:rPr>
        <w:t>: https://</w:t>
      </w:r>
      <w:hyperlink r:id="rId16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Міжнародної Федерації Бухгалтерів (МФБ): https://</w:t>
      </w:r>
      <w:hyperlink r:id="rId17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www.ifac.org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Асоціації дипломованих сертифікованих бухгалтерів (АССА): https://</w:t>
      </w:r>
      <w:hyperlink r:id="rId18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Інституту внутрішніх аудиторів (ІІА): https://</w:t>
      </w:r>
      <w:hyperlink r:id="rId19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global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theiia</w:t>
        </w:r>
        <w:proofErr w:type="spellEnd"/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proofErr w:type="spellEnd"/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Американського інституту дипломованих громадських бухгалтерів (АІ</w:t>
      </w:r>
      <w:r w:rsidRPr="005667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РА): https://</w:t>
      </w:r>
      <w:hyperlink r:id="rId20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www.aicpa.org</w:t>
        </w:r>
      </w:hyperlink>
    </w:p>
    <w:p w:rsidR="00EB3310" w:rsidRPr="00EB331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Cs w:val="28"/>
          <w:lang w:val="uk-UA"/>
        </w:rPr>
      </w:pPr>
    </w:p>
    <w:p w:rsidR="00867A08" w:rsidRDefault="00EB3310" w:rsidP="007662FC">
      <w:pPr>
        <w:pStyle w:val="a5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>Детальна інформація щодо вивчення курсу «</w:t>
      </w:r>
      <w:r w:rsidR="005E3309">
        <w:rPr>
          <w:b/>
          <w:bCs/>
          <w:i/>
          <w:iCs/>
          <w:szCs w:val="28"/>
          <w:lang w:val="uk-UA"/>
        </w:rPr>
        <w:t>Облікова політика</w:t>
      </w:r>
      <w:bookmarkStart w:id="3" w:name="_GoBack"/>
      <w:bookmarkEnd w:id="3"/>
      <w:r w:rsidR="00867A08" w:rsidRPr="00867A08">
        <w:rPr>
          <w:b/>
          <w:bCs/>
          <w:i/>
          <w:iCs/>
          <w:szCs w:val="28"/>
          <w:lang w:val="uk-UA"/>
        </w:rPr>
        <w:t>»</w:t>
      </w:r>
      <w:r w:rsidRPr="00867A08">
        <w:rPr>
          <w:bCs/>
          <w:i/>
          <w:iCs/>
          <w:szCs w:val="28"/>
          <w:lang w:val="uk-UA"/>
        </w:rPr>
        <w:t xml:space="preserve"> </w:t>
      </w:r>
      <w:r w:rsidRPr="00867A08">
        <w:rPr>
          <w:b/>
          <w:bCs/>
          <w:i/>
          <w:iCs/>
          <w:szCs w:val="28"/>
          <w:lang w:val="uk-UA"/>
        </w:rPr>
        <w:t xml:space="preserve">висвітлена </w:t>
      </w:r>
    </w:p>
    <w:p w:rsidR="00EB3310" w:rsidRPr="00867A08" w:rsidRDefault="00EB3310" w:rsidP="007662FC">
      <w:pPr>
        <w:pStyle w:val="a5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 xml:space="preserve">у робочій програмі  навчальної дисципліни </w:t>
      </w:r>
    </w:p>
    <w:p w:rsidR="00EB3310" w:rsidRPr="00844DBF" w:rsidRDefault="00EB3310" w:rsidP="007662FC">
      <w:pPr>
        <w:pStyle w:val="a5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Cs w:val="28"/>
          <w:lang w:val="uk-UA"/>
        </w:rPr>
      </w:pPr>
      <w:r w:rsidRPr="00844DBF">
        <w:rPr>
          <w:rFonts w:eastAsia="+mn-ea"/>
          <w:i/>
          <w:iCs/>
          <w:color w:val="0070C0"/>
          <w:kern w:val="24"/>
          <w:szCs w:val="28"/>
          <w:lang w:val="uk-UA"/>
        </w:rPr>
        <w:t>(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https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://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drive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.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google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.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com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/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drive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/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folders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/1</w:t>
      </w:r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B</w:t>
      </w:r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1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pUSSFmyizwUHxYYeVfXv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5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ydQ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28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aYqA</w:t>
      </w:r>
      <w:proofErr w:type="spellEnd"/>
      <w:r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 xml:space="preserve">) </w:t>
      </w:r>
    </w:p>
    <w:p w:rsidR="00EB3310" w:rsidRPr="00844DBF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EB3310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EB3310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A104BD" w:rsidRPr="00EC2D4C" w:rsidRDefault="00A104BD" w:rsidP="00A104BD">
      <w:pPr>
        <w:ind w:firstLine="600"/>
        <w:jc w:val="center"/>
        <w:rPr>
          <w:sz w:val="24"/>
        </w:rPr>
      </w:pPr>
    </w:p>
    <w:p w:rsidR="00A104BD" w:rsidRPr="00EC2D4C" w:rsidRDefault="00A104BD" w:rsidP="00A104BD">
      <w:pPr>
        <w:ind w:firstLine="600"/>
        <w:jc w:val="center"/>
        <w:rPr>
          <w:b/>
          <w:sz w:val="24"/>
        </w:rPr>
      </w:pPr>
    </w:p>
    <w:p w:rsidR="00A104BD" w:rsidRPr="004540F4" w:rsidRDefault="00A104BD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04BD" w:rsidRPr="00454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Theme="majorBidi" w:hAnsiTheme="majorBidi" w:cstheme="majorBidi" w:hint="default"/>
        <w:b w:val="0"/>
        <w:bCs/>
        <w:w w:val="100"/>
        <w:sz w:val="24"/>
        <w:szCs w:val="24"/>
        <w:lang w:val="uk-UA" w:eastAsia="en-US" w:bidi="ar-SA"/>
      </w:rPr>
    </w:lvl>
    <w:lvl w:ilvl="1" w:tplc="1D04A3F0">
      <w:numFmt w:val="bullet"/>
      <w:lvlText w:val="•"/>
      <w:lvlJc w:val="left"/>
      <w:pPr>
        <w:ind w:left="1848" w:hanging="240"/>
      </w:pPr>
      <w:rPr>
        <w:lang w:val="uk-UA" w:eastAsia="en-US" w:bidi="ar-SA"/>
      </w:rPr>
    </w:lvl>
    <w:lvl w:ilvl="2" w:tplc="A27CF85E">
      <w:numFmt w:val="bullet"/>
      <w:lvlText w:val="•"/>
      <w:lvlJc w:val="left"/>
      <w:pPr>
        <w:ind w:left="2817" w:hanging="240"/>
      </w:pPr>
      <w:rPr>
        <w:lang w:val="uk-UA" w:eastAsia="en-US" w:bidi="ar-SA"/>
      </w:rPr>
    </w:lvl>
    <w:lvl w:ilvl="3" w:tplc="E7F89F66">
      <w:numFmt w:val="bullet"/>
      <w:lvlText w:val="•"/>
      <w:lvlJc w:val="left"/>
      <w:pPr>
        <w:ind w:left="3785" w:hanging="240"/>
      </w:pPr>
      <w:rPr>
        <w:lang w:val="uk-UA" w:eastAsia="en-US" w:bidi="ar-SA"/>
      </w:rPr>
    </w:lvl>
    <w:lvl w:ilvl="4" w:tplc="807EDF78">
      <w:numFmt w:val="bullet"/>
      <w:lvlText w:val="•"/>
      <w:lvlJc w:val="left"/>
      <w:pPr>
        <w:ind w:left="4754" w:hanging="240"/>
      </w:pPr>
      <w:rPr>
        <w:lang w:val="uk-UA" w:eastAsia="en-US" w:bidi="ar-SA"/>
      </w:rPr>
    </w:lvl>
    <w:lvl w:ilvl="5" w:tplc="9752A776">
      <w:numFmt w:val="bullet"/>
      <w:lvlText w:val="•"/>
      <w:lvlJc w:val="left"/>
      <w:pPr>
        <w:ind w:left="5722" w:hanging="240"/>
      </w:pPr>
      <w:rPr>
        <w:lang w:val="uk-UA" w:eastAsia="en-US" w:bidi="ar-SA"/>
      </w:rPr>
    </w:lvl>
    <w:lvl w:ilvl="6" w:tplc="C3CE4946">
      <w:numFmt w:val="bullet"/>
      <w:lvlText w:val="•"/>
      <w:lvlJc w:val="left"/>
      <w:pPr>
        <w:ind w:left="6691" w:hanging="240"/>
      </w:pPr>
      <w:rPr>
        <w:lang w:val="uk-UA" w:eastAsia="en-US" w:bidi="ar-SA"/>
      </w:rPr>
    </w:lvl>
    <w:lvl w:ilvl="7" w:tplc="57EE9D5A">
      <w:numFmt w:val="bullet"/>
      <w:lvlText w:val="•"/>
      <w:lvlJc w:val="left"/>
      <w:pPr>
        <w:ind w:left="7659" w:hanging="240"/>
      </w:pPr>
      <w:rPr>
        <w:lang w:val="uk-UA" w:eastAsia="en-US" w:bidi="ar-SA"/>
      </w:rPr>
    </w:lvl>
    <w:lvl w:ilvl="8" w:tplc="F1B080B0">
      <w:numFmt w:val="bullet"/>
      <w:lvlText w:val="•"/>
      <w:lvlJc w:val="left"/>
      <w:pPr>
        <w:ind w:left="8628" w:hanging="240"/>
      </w:pPr>
      <w:rPr>
        <w:lang w:val="uk-UA" w:eastAsia="en-US" w:bidi="ar-SA"/>
      </w:rPr>
    </w:lvl>
  </w:abstractNum>
  <w:abstractNum w:abstractNumId="1" w15:restartNumberingAfterBreak="0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</w:lvl>
    <w:lvl w:ilvl="3" w:tplc="0422000F" w:tentative="1">
      <w:start w:val="1"/>
      <w:numFmt w:val="decimal"/>
      <w:lvlText w:val="%4."/>
      <w:lvlJc w:val="left"/>
      <w:pPr>
        <w:ind w:left="3401" w:hanging="360"/>
      </w:p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</w:lvl>
    <w:lvl w:ilvl="6" w:tplc="0422000F" w:tentative="1">
      <w:start w:val="1"/>
      <w:numFmt w:val="decimal"/>
      <w:lvlText w:val="%7."/>
      <w:lvlJc w:val="left"/>
      <w:pPr>
        <w:ind w:left="5561" w:hanging="360"/>
      </w:p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5" w15:restartNumberingAfterBreak="0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D"/>
    <w:rsid w:val="00025815"/>
    <w:rsid w:val="00030DF7"/>
    <w:rsid w:val="00097882"/>
    <w:rsid w:val="000E3BE5"/>
    <w:rsid w:val="0023402C"/>
    <w:rsid w:val="003213CF"/>
    <w:rsid w:val="00344541"/>
    <w:rsid w:val="003A59CB"/>
    <w:rsid w:val="004526C4"/>
    <w:rsid w:val="004C0DD3"/>
    <w:rsid w:val="005514AC"/>
    <w:rsid w:val="005667A0"/>
    <w:rsid w:val="005976D2"/>
    <w:rsid w:val="005A299A"/>
    <w:rsid w:val="005E3309"/>
    <w:rsid w:val="006F1A75"/>
    <w:rsid w:val="007662FC"/>
    <w:rsid w:val="007C1673"/>
    <w:rsid w:val="007C3828"/>
    <w:rsid w:val="00844DBF"/>
    <w:rsid w:val="00867A08"/>
    <w:rsid w:val="00873D75"/>
    <w:rsid w:val="008D07ED"/>
    <w:rsid w:val="009129B7"/>
    <w:rsid w:val="00952E7C"/>
    <w:rsid w:val="00A104BD"/>
    <w:rsid w:val="00B92BDD"/>
    <w:rsid w:val="00C8432D"/>
    <w:rsid w:val="00CC6026"/>
    <w:rsid w:val="00D7189E"/>
    <w:rsid w:val="00E07B29"/>
    <w:rsid w:val="00EB3310"/>
    <w:rsid w:val="00ED15E7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AAC1"/>
  <w15:docId w15:val="{969981D8-2699-4C42-959C-9F591A65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BD"/>
  </w:style>
  <w:style w:type="paragraph" w:styleId="1">
    <w:name w:val="heading 1"/>
    <w:basedOn w:val="a"/>
    <w:next w:val="a"/>
    <w:link w:val="10"/>
    <w:uiPriority w:val="9"/>
    <w:qFormat/>
    <w:rsid w:val="00CC6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04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A104B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A104BD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C6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60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C60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013" TargetMode="External"/><Relationship Id="rId13" Type="http://schemas.openxmlformats.org/officeDocument/2006/relationships/hyperlink" Target="http://tax.gov.ua" TargetMode="External"/><Relationship Id="rId18" Type="http://schemas.openxmlformats.org/officeDocument/2006/relationships/hyperlink" Target="http://www.accagloba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.nykyforak@chnu.edu.ua" TargetMode="External"/><Relationship Id="rId12" Type="http://schemas.openxmlformats.org/officeDocument/2006/relationships/hyperlink" Target="https://mof.gov.ua" TargetMode="External"/><Relationship Id="rId17" Type="http://schemas.openxmlformats.org/officeDocument/2006/relationships/hyperlink" Target="http://www.ifa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ida.gov.ua/db/emitent" TargetMode="External"/><Relationship Id="rId20" Type="http://schemas.openxmlformats.org/officeDocument/2006/relationships/hyperlink" Target="http://www.aicp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nykyforak-iryna-ivanivna" TargetMode="External"/><Relationship Id="rId11" Type="http://schemas.openxmlformats.org/officeDocument/2006/relationships/hyperlink" Target="https://zakon.rada.gov.ua/la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pu.com.ua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://www.global.thei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dkrs.gov.ua/kru/uk/inde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15</cp:revision>
  <dcterms:created xsi:type="dcterms:W3CDTF">2024-08-16T14:26:00Z</dcterms:created>
  <dcterms:modified xsi:type="dcterms:W3CDTF">2024-08-19T12:19:00Z</dcterms:modified>
</cp:coreProperties>
</file>