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26" w:rsidRPr="00030DF7" w:rsidRDefault="00CC6026" w:rsidP="00030DF7">
      <w:pPr>
        <w:pStyle w:val="TableParagraph"/>
        <w:spacing w:before="92"/>
        <w:ind w:left="0"/>
        <w:jc w:val="center"/>
        <w:rPr>
          <w:b/>
          <w:sz w:val="28"/>
          <w:szCs w:val="28"/>
        </w:rPr>
      </w:pPr>
      <w:r w:rsidRPr="00030DF7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403F756" wp14:editId="173475E9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DF7">
        <w:rPr>
          <w:b/>
          <w:sz w:val="28"/>
          <w:szCs w:val="28"/>
        </w:rPr>
        <w:t>СИЛАБУС НАВЧАЛЬНОЇ ДИСЦИПЛІНИ</w:t>
      </w:r>
    </w:p>
    <w:p w:rsidR="00CC6026" w:rsidRPr="00030DF7" w:rsidRDefault="00CC6026" w:rsidP="00CC6026">
      <w:pPr>
        <w:adjustRightInd w:val="0"/>
        <w:ind w:right="517"/>
        <w:jc w:val="center"/>
        <w:rPr>
          <w:rFonts w:asciiTheme="majorBidi" w:hAnsiTheme="majorBidi" w:cstheme="majorBidi"/>
          <w:sz w:val="32"/>
          <w:szCs w:val="32"/>
        </w:rPr>
      </w:pPr>
      <w:r w:rsidRPr="003A59CB">
        <w:rPr>
          <w:rFonts w:ascii="Times New Roman" w:hAnsi="Times New Roman" w:cs="Times New Roman"/>
          <w:b/>
          <w:sz w:val="32"/>
          <w:szCs w:val="32"/>
        </w:rPr>
        <w:t>«</w:t>
      </w:r>
      <w:r w:rsidR="005514AC" w:rsidRPr="00030DF7">
        <w:rPr>
          <w:rFonts w:asciiTheme="majorBidi" w:hAnsiTheme="majorBidi" w:cstheme="majorBidi"/>
          <w:b/>
          <w:sz w:val="32"/>
          <w:szCs w:val="32"/>
        </w:rPr>
        <w:t>АУДИТ</w:t>
      </w:r>
      <w:r w:rsidRPr="00030DF7">
        <w:rPr>
          <w:rFonts w:asciiTheme="majorBidi" w:hAnsiTheme="majorBidi" w:cstheme="majorBidi"/>
          <w:b/>
          <w:bCs/>
          <w:sz w:val="32"/>
          <w:szCs w:val="32"/>
        </w:rPr>
        <w:t>»</w:t>
      </w:r>
    </w:p>
    <w:p w:rsidR="00CC6026" w:rsidRPr="005514AC" w:rsidRDefault="00CC6026" w:rsidP="00CC6026">
      <w:pPr>
        <w:adjustRightInd w:val="0"/>
        <w:ind w:right="51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51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Компонента освітньої програми</w:t>
      </w:r>
      <w:r w:rsidRPr="005514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14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–  </w:t>
      </w:r>
      <w:r w:rsidR="005514AC" w:rsidRPr="005514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обов’язкова</w:t>
      </w:r>
      <w:r w:rsidRPr="005514A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514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514AC" w:rsidRPr="005514A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514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кредитів</w:t>
      </w:r>
      <w:r w:rsidRPr="005514A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6657"/>
      </w:tblGrid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6657" w:type="dxa"/>
          </w:tcPr>
          <w:p w:rsidR="00CC6026" w:rsidRPr="00CC6026" w:rsidRDefault="005514AC" w:rsidP="00CC6026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Облік і оподаткування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657" w:type="dxa"/>
          </w:tcPr>
          <w:p w:rsidR="00CC6026" w:rsidRPr="00CC6026" w:rsidRDefault="00CC6026" w:rsidP="005514AC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>0</w:t>
            </w:r>
            <w:r w:rsidR="005514AC">
              <w:rPr>
                <w:bCs/>
                <w:sz w:val="28"/>
                <w:szCs w:val="28"/>
                <w:lang w:val="uk-UA"/>
              </w:rPr>
              <w:t>7</w:t>
            </w:r>
            <w:r w:rsidRPr="00CC6026">
              <w:rPr>
                <w:bCs/>
                <w:sz w:val="28"/>
                <w:szCs w:val="28"/>
                <w:lang w:val="uk-UA"/>
              </w:rPr>
              <w:t xml:space="preserve">1 </w:t>
            </w:r>
            <w:r w:rsidR="005514AC">
              <w:rPr>
                <w:bCs/>
                <w:sz w:val="28"/>
                <w:szCs w:val="28"/>
                <w:lang w:val="uk-UA"/>
              </w:rPr>
              <w:t>Облік і оподаткування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657" w:type="dxa"/>
          </w:tcPr>
          <w:p w:rsidR="00CC6026" w:rsidRPr="00CC6026" w:rsidRDefault="00CC6026" w:rsidP="005514AC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>0</w:t>
            </w:r>
            <w:r w:rsidR="005514AC">
              <w:rPr>
                <w:bCs/>
                <w:sz w:val="28"/>
                <w:szCs w:val="28"/>
                <w:lang w:val="uk-UA"/>
              </w:rPr>
              <w:t>7</w:t>
            </w:r>
            <w:r w:rsidRPr="00CC6026">
              <w:rPr>
                <w:bCs/>
                <w:sz w:val="28"/>
                <w:szCs w:val="28"/>
                <w:lang w:val="uk-UA"/>
              </w:rPr>
              <w:t xml:space="preserve">  </w:t>
            </w:r>
            <w:r w:rsidR="005514AC">
              <w:rPr>
                <w:bCs/>
                <w:sz w:val="28"/>
                <w:szCs w:val="28"/>
                <w:lang w:val="uk-UA"/>
              </w:rPr>
              <w:t>Управління і адміністрування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657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>перший (бакалаврський)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6657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5514AC" w:rsidP="00CC6026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6657" w:type="dxa"/>
          </w:tcPr>
          <w:p w:rsidR="00CC6026" w:rsidRPr="005514AC" w:rsidRDefault="005514AC" w:rsidP="005514AC">
            <w:pPr>
              <w:pStyle w:val="TableParagraph"/>
              <w:ind w:left="0"/>
              <w:rPr>
                <w:bCs/>
                <w:spacing w:val="-3"/>
                <w:sz w:val="28"/>
                <w:szCs w:val="28"/>
                <w:lang w:val="uk-UA"/>
              </w:rPr>
            </w:pPr>
            <w:proofErr w:type="spellStart"/>
            <w:r w:rsidRPr="005514AC">
              <w:rPr>
                <w:bCs/>
                <w:iCs/>
                <w:sz w:val="28"/>
                <w:szCs w:val="28"/>
                <w:lang w:val="uk-UA"/>
              </w:rPr>
              <w:t>Никифорак</w:t>
            </w:r>
            <w:proofErr w:type="spellEnd"/>
            <w:r w:rsidRPr="005514AC">
              <w:rPr>
                <w:bCs/>
                <w:iCs/>
                <w:sz w:val="28"/>
                <w:szCs w:val="28"/>
                <w:lang w:val="uk-UA"/>
              </w:rPr>
              <w:t xml:space="preserve"> Ірина Іванів</w:t>
            </w:r>
            <w:r w:rsidR="00CC6026" w:rsidRPr="005514AC">
              <w:rPr>
                <w:bCs/>
                <w:iCs/>
                <w:sz w:val="28"/>
                <w:szCs w:val="28"/>
                <w:lang w:val="uk-UA"/>
              </w:rPr>
              <w:t>на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 xml:space="preserve"> - кандидат</w:t>
            </w:r>
            <w:r w:rsidR="00CC6026" w:rsidRPr="005514AC">
              <w:rPr>
                <w:bCs/>
                <w:spacing w:val="-6"/>
                <w:sz w:val="28"/>
                <w:szCs w:val="28"/>
                <w:lang w:val="uk-UA"/>
              </w:rPr>
              <w:t xml:space="preserve"> </w:t>
            </w:r>
            <w:r w:rsidRPr="005514AC">
              <w:rPr>
                <w:bCs/>
                <w:sz w:val="28"/>
                <w:szCs w:val="28"/>
                <w:lang w:val="uk-UA"/>
              </w:rPr>
              <w:t>економіч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>них</w:t>
            </w:r>
            <w:r w:rsidR="00CC6026" w:rsidRPr="005514AC">
              <w:rPr>
                <w:bCs/>
                <w:spacing w:val="-6"/>
                <w:sz w:val="28"/>
                <w:szCs w:val="28"/>
                <w:lang w:val="uk-UA"/>
              </w:rPr>
              <w:t xml:space="preserve"> 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>наук,</w:t>
            </w:r>
            <w:r w:rsidR="00CC6026" w:rsidRPr="005514AC">
              <w:rPr>
                <w:bCs/>
                <w:spacing w:val="-3"/>
                <w:sz w:val="28"/>
                <w:szCs w:val="28"/>
                <w:lang w:val="uk-UA"/>
              </w:rPr>
              <w:t xml:space="preserve"> 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>доцент</w:t>
            </w:r>
            <w:r w:rsidR="00CC6026" w:rsidRPr="005514AC">
              <w:rPr>
                <w:bCs/>
                <w:spacing w:val="-3"/>
                <w:sz w:val="28"/>
                <w:szCs w:val="28"/>
                <w:lang w:val="uk-UA"/>
              </w:rPr>
              <w:t xml:space="preserve"> </w:t>
            </w:r>
            <w:r w:rsidR="00CC6026" w:rsidRPr="005514AC">
              <w:rPr>
                <w:bCs/>
                <w:sz w:val="28"/>
                <w:szCs w:val="28"/>
                <w:lang w:val="uk-UA"/>
              </w:rPr>
              <w:t>кафедри</w:t>
            </w:r>
            <w:r w:rsidR="00CC6026" w:rsidRPr="005514AC">
              <w:rPr>
                <w:bCs/>
                <w:spacing w:val="-3"/>
                <w:sz w:val="28"/>
                <w:szCs w:val="28"/>
                <w:lang w:val="uk-UA"/>
              </w:rPr>
              <w:t xml:space="preserve"> </w:t>
            </w:r>
            <w:r w:rsidRPr="005514AC">
              <w:rPr>
                <w:bCs/>
                <w:sz w:val="28"/>
                <w:szCs w:val="28"/>
                <w:lang w:val="uk-UA"/>
              </w:rPr>
              <w:t>обліку, аналізу і аудиту</w:t>
            </w:r>
            <w:r w:rsidR="00CC6026" w:rsidRPr="005514AC">
              <w:rPr>
                <w:bCs/>
                <w:spacing w:val="-3"/>
                <w:sz w:val="28"/>
                <w:szCs w:val="28"/>
                <w:lang w:val="uk-UA"/>
              </w:rPr>
              <w:t xml:space="preserve"> </w:t>
            </w:r>
          </w:p>
          <w:p w:rsidR="005514AC" w:rsidRPr="005514AC" w:rsidRDefault="005514AC" w:rsidP="005514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1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hyperlink r:id="rId6" w:history="1">
              <w:r w:rsidRPr="005514A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http://econom.chnu.edu.ua/kafedry-ekonomichnogo-fakultetu/kafedra-obliku-analizu-i-audytu/kolektyv-kafedry/nykyforak-iryna-ivanivna</w:t>
              </w:r>
            </w:hyperlink>
            <w:r w:rsidRPr="00551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 xml:space="preserve">Контактний </w:t>
            </w:r>
            <w:proofErr w:type="spellStart"/>
            <w:r w:rsidRPr="00CC6026">
              <w:rPr>
                <w:b/>
                <w:bCs/>
                <w:sz w:val="28"/>
                <w:szCs w:val="28"/>
                <w:lang w:val="uk-UA"/>
              </w:rPr>
              <w:t>тел</w:t>
            </w:r>
            <w:proofErr w:type="spellEnd"/>
            <w:r w:rsidRPr="00CC6026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657" w:type="dxa"/>
          </w:tcPr>
          <w:p w:rsidR="00CC6026" w:rsidRPr="005514AC" w:rsidRDefault="00CC6026" w:rsidP="005514AC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5514AC">
              <w:rPr>
                <w:sz w:val="28"/>
                <w:szCs w:val="28"/>
                <w:lang w:val="uk-UA"/>
              </w:rPr>
              <w:t>+380</w:t>
            </w:r>
            <w:r w:rsidR="005514AC" w:rsidRPr="005514AC">
              <w:rPr>
                <w:sz w:val="28"/>
                <w:szCs w:val="28"/>
                <w:lang w:val="uk-UA"/>
              </w:rPr>
              <w:t>506905859</w:t>
            </w:r>
          </w:p>
        </w:tc>
      </w:tr>
      <w:tr w:rsidR="00CC6026" w:rsidTr="005514AC">
        <w:tc>
          <w:tcPr>
            <w:tcW w:w="2864" w:type="dxa"/>
          </w:tcPr>
          <w:p w:rsidR="00CC6026" w:rsidRPr="00025815" w:rsidRDefault="00CC6026" w:rsidP="00CC6026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025815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025815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025815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657" w:type="dxa"/>
          </w:tcPr>
          <w:p w:rsidR="00CC6026" w:rsidRPr="005514AC" w:rsidRDefault="00465171" w:rsidP="005514AC">
            <w:pPr>
              <w:ind w:firstLine="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nykyforak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@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chnu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5514AC" w:rsidRPr="0002581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proofErr w:type="spellEnd"/>
            </w:hyperlink>
          </w:p>
        </w:tc>
      </w:tr>
      <w:tr w:rsidR="00CC6026" w:rsidRP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CC6026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6657" w:type="dxa"/>
          </w:tcPr>
          <w:p w:rsidR="00CC6026" w:rsidRPr="005514AC" w:rsidRDefault="00465171" w:rsidP="005514AC">
            <w:pPr>
              <w:ind w:firstLine="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8" w:tgtFrame="_blank" w:history="1">
              <w:r w:rsidR="005514AC" w:rsidRPr="005514A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https</w:t>
              </w:r>
              <w:r w:rsidR="005514AC" w:rsidRPr="005514A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://</w:t>
              </w:r>
              <w:proofErr w:type="spellStart"/>
              <w:r w:rsidR="005514AC" w:rsidRPr="005514A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moodle</w:t>
              </w:r>
              <w:proofErr w:type="spellEnd"/>
              <w:r w:rsidR="005514AC" w:rsidRPr="005514A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5514AC" w:rsidRPr="005514A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chnu</w:t>
              </w:r>
              <w:proofErr w:type="spellEnd"/>
              <w:r w:rsidR="005514AC" w:rsidRPr="005514A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5514AC" w:rsidRPr="005514A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edu</w:t>
              </w:r>
              <w:proofErr w:type="spellEnd"/>
              <w:r w:rsidR="005514AC" w:rsidRPr="005514A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5514AC" w:rsidRPr="005514A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ua</w:t>
              </w:r>
              <w:proofErr w:type="spellEnd"/>
              <w:r w:rsidR="005514AC" w:rsidRPr="005514A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5514AC" w:rsidRPr="005514A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course</w:t>
              </w:r>
              <w:r w:rsidR="005514AC" w:rsidRPr="005514A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/</w:t>
              </w:r>
              <w:r w:rsidR="005514AC" w:rsidRPr="005514A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view</w:t>
              </w:r>
              <w:r w:rsidR="005514AC" w:rsidRPr="005514A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.</w:t>
              </w:r>
              <w:proofErr w:type="spellStart"/>
              <w:r w:rsidR="005514AC" w:rsidRPr="005514A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php</w:t>
              </w:r>
              <w:proofErr w:type="spellEnd"/>
              <w:r w:rsidR="005514AC" w:rsidRPr="005514A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?</w:t>
              </w:r>
              <w:r w:rsidR="005514AC" w:rsidRPr="005514A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</w:rPr>
                <w:t>id</w:t>
              </w:r>
              <w:r w:rsidR="005514AC" w:rsidRPr="005514AC">
                <w:rPr>
                  <w:rStyle w:val="a4"/>
                  <w:rFonts w:ascii="Times New Roman" w:hAnsi="Times New Roman" w:cs="Times New Roman"/>
                  <w:color w:val="1155CC"/>
                  <w:sz w:val="28"/>
                  <w:szCs w:val="28"/>
                  <w:shd w:val="clear" w:color="auto" w:fill="FFFFFF"/>
                  <w:lang w:val="uk-UA"/>
                </w:rPr>
                <w:t>=2967</w:t>
              </w:r>
            </w:hyperlink>
          </w:p>
        </w:tc>
      </w:tr>
      <w:tr w:rsidR="00CC6026" w:rsidTr="005514AC">
        <w:tc>
          <w:tcPr>
            <w:tcW w:w="2864" w:type="dxa"/>
          </w:tcPr>
          <w:p w:rsidR="00CC6026" w:rsidRPr="00CC6026" w:rsidRDefault="00CC6026" w:rsidP="00CC6026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CC6026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657" w:type="dxa"/>
          </w:tcPr>
          <w:p w:rsidR="00CC6026" w:rsidRPr="00CC6026" w:rsidRDefault="00CC6026" w:rsidP="005514AC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CC6026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5514AC">
              <w:rPr>
                <w:bCs/>
                <w:sz w:val="28"/>
                <w:szCs w:val="28"/>
                <w:lang w:val="uk-UA"/>
              </w:rPr>
              <w:t xml:space="preserve">четвер </w:t>
            </w:r>
            <w:r w:rsidRPr="00CC6026">
              <w:rPr>
                <w:bCs/>
                <w:sz w:val="28"/>
                <w:szCs w:val="28"/>
                <w:lang w:val="uk-UA"/>
              </w:rPr>
              <w:t>з 1</w:t>
            </w:r>
            <w:r w:rsidR="005514AC">
              <w:rPr>
                <w:bCs/>
                <w:sz w:val="28"/>
                <w:szCs w:val="28"/>
                <w:lang w:val="uk-UA"/>
              </w:rPr>
              <w:t>1</w:t>
            </w:r>
            <w:r w:rsidRPr="00CC6026">
              <w:rPr>
                <w:bCs/>
                <w:sz w:val="28"/>
                <w:szCs w:val="28"/>
                <w:lang w:val="uk-UA"/>
              </w:rPr>
              <w:t>.00 до 1</w:t>
            </w:r>
            <w:r w:rsidR="005514AC">
              <w:rPr>
                <w:bCs/>
                <w:sz w:val="28"/>
                <w:szCs w:val="28"/>
                <w:lang w:val="uk-UA"/>
              </w:rPr>
              <w:t>3</w:t>
            </w:r>
            <w:r w:rsidRPr="00CC6026">
              <w:rPr>
                <w:bCs/>
                <w:sz w:val="28"/>
                <w:szCs w:val="28"/>
                <w:lang w:val="uk-UA"/>
              </w:rPr>
              <w:t>.00</w:t>
            </w:r>
          </w:p>
        </w:tc>
      </w:tr>
    </w:tbl>
    <w:p w:rsidR="00CC6026" w:rsidRPr="005514AC" w:rsidRDefault="00CC6026" w:rsidP="007662FC">
      <w:pPr>
        <w:pStyle w:val="1"/>
        <w:jc w:val="center"/>
        <w:rPr>
          <w:rFonts w:asciiTheme="majorBidi" w:hAnsiTheme="majorBidi"/>
          <w:color w:val="auto"/>
        </w:rPr>
      </w:pPr>
      <w:r w:rsidRPr="005514AC">
        <w:rPr>
          <w:rFonts w:asciiTheme="majorBidi" w:hAnsiTheme="majorBidi"/>
          <w:color w:val="auto"/>
        </w:rPr>
        <w:t>АНОТАЦІЯ НАВЧАЛЬНОЇ ДИСЦИПЛІНИ</w:t>
      </w:r>
    </w:p>
    <w:p w:rsidR="00CC6026" w:rsidRPr="005514AC" w:rsidRDefault="005514AC" w:rsidP="0009788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Навчальна дисципліна </w:t>
      </w:r>
      <w:r w:rsidR="00CC6026" w:rsidRPr="00CC60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Аудит</w:t>
      </w:r>
      <w:r w:rsidR="00CC6026" w:rsidRPr="00CC602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спрямована на </w:t>
      </w:r>
      <w:r w:rsidRPr="00097882">
        <w:rPr>
          <w:rFonts w:ascii="Times New Roman" w:hAnsi="Times New Roman" w:cs="Times New Roman"/>
          <w:sz w:val="28"/>
          <w:szCs w:val="28"/>
        </w:rPr>
        <w:t>вивчення основних конструкцій функціонування аудиторської діяльності та ефективної організації надання якісних аудиторських послуг.</w:t>
      </w:r>
    </w:p>
    <w:p w:rsidR="00097882" w:rsidRPr="00097882" w:rsidRDefault="00097882" w:rsidP="000978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882">
        <w:rPr>
          <w:rFonts w:ascii="Times New Roman" w:hAnsi="Times New Roman" w:cs="Times New Roman"/>
          <w:sz w:val="28"/>
          <w:szCs w:val="28"/>
        </w:rPr>
        <w:t xml:space="preserve">Мета навчальної дисципліни «Аудит»: </w:t>
      </w:r>
      <w:r w:rsidRPr="00097882">
        <w:rPr>
          <w:rFonts w:ascii="Times New Roman" w:hAnsi="Times New Roman" w:cs="Times New Roman"/>
          <w:spacing w:val="2"/>
          <w:sz w:val="28"/>
          <w:szCs w:val="28"/>
        </w:rPr>
        <w:t>оволодіння теоретичними знаннями та набуття практичних навичок проведення аудиту фінансової звітності, надання інших видів аудиторських послуг</w:t>
      </w:r>
      <w:r w:rsidRPr="00097882">
        <w:rPr>
          <w:rFonts w:ascii="Times New Roman" w:hAnsi="Times New Roman" w:cs="Times New Roman"/>
          <w:sz w:val="28"/>
          <w:szCs w:val="28"/>
        </w:rPr>
        <w:t xml:space="preserve"> для формування всебічного якісного інформаційного забезпечення у галузі управління та адміністрування.</w:t>
      </w:r>
    </w:p>
    <w:p w:rsidR="00F34173" w:rsidRDefault="00F34173" w:rsidP="00A104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F1A75" w:rsidRPr="00097882" w:rsidRDefault="006F1A75" w:rsidP="00097882">
      <w:pPr>
        <w:pStyle w:val="a5"/>
        <w:tabs>
          <w:tab w:val="left" w:pos="1450"/>
        </w:tabs>
        <w:ind w:left="0" w:right="57"/>
        <w:jc w:val="center"/>
        <w:rPr>
          <w:b/>
          <w:caps/>
          <w:szCs w:val="28"/>
        </w:rPr>
      </w:pPr>
      <w:r w:rsidRPr="00097882">
        <w:rPr>
          <w:b/>
          <w:caps/>
          <w:szCs w:val="28"/>
        </w:rPr>
        <w:t>Навчальний контент освітньої компоненти</w:t>
      </w:r>
    </w:p>
    <w:p w:rsidR="00A104BD" w:rsidRDefault="00A104BD" w:rsidP="00097882">
      <w:pPr>
        <w:spacing w:after="0" w:line="240" w:lineRule="auto"/>
        <w:ind w:right="57"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6950"/>
      </w:tblGrid>
      <w:tr w:rsidR="00A104BD" w:rsidRPr="002B5009" w:rsidTr="00952E7C">
        <w:trPr>
          <w:cantSplit/>
          <w:trHeight w:val="25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A104BD" w:rsidRPr="006F1A75" w:rsidRDefault="00097882" w:rsidP="00097882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1. ТЕОРЕТИЧНІ ТА ОРГАНІЗАЦІЙНІ ОСНОВИ АУДИТУ</w:t>
            </w:r>
          </w:p>
        </w:tc>
      </w:tr>
      <w:tr w:rsidR="00097882" w:rsidRPr="002B5009" w:rsidTr="00F15CED">
        <w:tc>
          <w:tcPr>
            <w:tcW w:w="1199" w:type="pct"/>
          </w:tcPr>
          <w:p w:rsidR="00097882" w:rsidRPr="00097882" w:rsidRDefault="00097882" w:rsidP="000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</w:t>
            </w:r>
          </w:p>
        </w:tc>
        <w:tc>
          <w:tcPr>
            <w:tcW w:w="3801" w:type="pct"/>
            <w:shd w:val="clear" w:color="auto" w:fill="auto"/>
          </w:tcPr>
          <w:p w:rsidR="00097882" w:rsidRPr="00097882" w:rsidRDefault="00097882" w:rsidP="00097882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sz w:val="28"/>
                <w:szCs w:val="28"/>
              </w:rPr>
              <w:t>Наукові основи аудиту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7882" w:rsidRPr="002B5009" w:rsidTr="00F15CED">
        <w:tc>
          <w:tcPr>
            <w:tcW w:w="1199" w:type="pct"/>
          </w:tcPr>
          <w:p w:rsidR="00097882" w:rsidRPr="00097882" w:rsidRDefault="00097882" w:rsidP="000978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</w:t>
            </w:r>
            <w:r w:rsidRPr="00097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801" w:type="pct"/>
            <w:shd w:val="clear" w:color="auto" w:fill="auto"/>
          </w:tcPr>
          <w:p w:rsidR="00097882" w:rsidRPr="00097882" w:rsidRDefault="00097882" w:rsidP="00097882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sz w:val="28"/>
                <w:szCs w:val="28"/>
              </w:rPr>
              <w:t>Регулювання аудиторської діяльності  та її інформаційне забезпечення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7882" w:rsidRPr="002B5009" w:rsidTr="00F15CED">
        <w:tc>
          <w:tcPr>
            <w:tcW w:w="1199" w:type="pct"/>
          </w:tcPr>
          <w:p w:rsidR="00097882" w:rsidRPr="00097882" w:rsidRDefault="00097882" w:rsidP="00097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3</w:t>
            </w:r>
          </w:p>
        </w:tc>
        <w:tc>
          <w:tcPr>
            <w:tcW w:w="3801" w:type="pct"/>
            <w:shd w:val="clear" w:color="auto" w:fill="auto"/>
          </w:tcPr>
          <w:p w:rsidR="00097882" w:rsidRPr="00097882" w:rsidRDefault="00097882" w:rsidP="00097882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sz w:val="28"/>
                <w:szCs w:val="28"/>
              </w:rPr>
              <w:t>Методи аудиту фінансової звітності та критерії її оцінки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7882" w:rsidRPr="002B5009" w:rsidTr="006F1A75">
        <w:tc>
          <w:tcPr>
            <w:tcW w:w="1199" w:type="pct"/>
          </w:tcPr>
          <w:p w:rsidR="00097882" w:rsidRPr="00097882" w:rsidRDefault="00097882" w:rsidP="000978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</w:t>
            </w:r>
          </w:p>
        </w:tc>
        <w:tc>
          <w:tcPr>
            <w:tcW w:w="3801" w:type="pct"/>
            <w:shd w:val="clear" w:color="auto" w:fill="auto"/>
            <w:vAlign w:val="center"/>
          </w:tcPr>
          <w:p w:rsidR="00097882" w:rsidRPr="00097882" w:rsidRDefault="00097882" w:rsidP="00097882">
            <w:pPr>
              <w:widowControl w:val="0"/>
              <w:tabs>
                <w:tab w:val="left" w:pos="360"/>
                <w:tab w:val="left" w:pos="5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sz w:val="28"/>
                <w:szCs w:val="28"/>
              </w:rPr>
              <w:t>Види аудиту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04BD" w:rsidRPr="002B5009" w:rsidTr="00952E7C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</w:tcBorders>
            <w:vAlign w:val="center"/>
          </w:tcPr>
          <w:p w:rsidR="00A104BD" w:rsidRPr="00097882" w:rsidRDefault="00A104BD" w:rsidP="000978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</w:rPr>
              <w:lastRenderedPageBreak/>
              <w:br w:type="page"/>
            </w:r>
            <w:r w:rsidR="00097882" w:rsidRPr="00097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</w:t>
            </w:r>
            <w:r w:rsidR="00097882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ПРОВЕДЕННЯ АУДИТУ ТА УЗАГАЛЬНЕННЯ ЙОГО РЕЗУЛЬТАТІВ</w:t>
            </w:r>
          </w:p>
        </w:tc>
      </w:tr>
      <w:tr w:rsidR="00097882" w:rsidRPr="002B5009" w:rsidTr="004876FB">
        <w:tc>
          <w:tcPr>
            <w:tcW w:w="1199" w:type="pct"/>
          </w:tcPr>
          <w:p w:rsidR="00097882" w:rsidRPr="00097882" w:rsidRDefault="00097882" w:rsidP="0009788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097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3801" w:type="pct"/>
            <w:shd w:val="clear" w:color="auto" w:fill="auto"/>
          </w:tcPr>
          <w:p w:rsidR="00097882" w:rsidRPr="00097882" w:rsidRDefault="00097882" w:rsidP="00097882">
            <w:pPr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sz w:val="28"/>
                <w:szCs w:val="28"/>
              </w:rPr>
              <w:t>Планування аудиту, аудиторський ризик та оцінювання системи внутрішнього контролю</w:t>
            </w:r>
            <w:r w:rsidRPr="000978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97882" w:rsidRPr="002B5009" w:rsidTr="004876FB">
        <w:tc>
          <w:tcPr>
            <w:tcW w:w="1199" w:type="pct"/>
          </w:tcPr>
          <w:p w:rsidR="00097882" w:rsidRPr="00097882" w:rsidRDefault="00097882" w:rsidP="0009788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6</w:t>
            </w:r>
          </w:p>
        </w:tc>
        <w:tc>
          <w:tcPr>
            <w:tcW w:w="3801" w:type="pct"/>
            <w:shd w:val="clear" w:color="auto" w:fill="auto"/>
          </w:tcPr>
          <w:p w:rsidR="00097882" w:rsidRPr="00097882" w:rsidRDefault="00097882" w:rsidP="00097882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sz w:val="28"/>
                <w:szCs w:val="28"/>
              </w:rPr>
              <w:t>Аудиторські докази та процедури їх отримання</w:t>
            </w:r>
          </w:p>
        </w:tc>
      </w:tr>
      <w:tr w:rsidR="00097882" w:rsidRPr="002B5009" w:rsidTr="004876FB">
        <w:tc>
          <w:tcPr>
            <w:tcW w:w="1199" w:type="pct"/>
          </w:tcPr>
          <w:p w:rsidR="00097882" w:rsidRPr="00097882" w:rsidRDefault="00097882" w:rsidP="0009788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7</w:t>
            </w:r>
          </w:p>
        </w:tc>
        <w:tc>
          <w:tcPr>
            <w:tcW w:w="3801" w:type="pct"/>
            <w:shd w:val="clear" w:color="auto" w:fill="auto"/>
          </w:tcPr>
          <w:p w:rsidR="00097882" w:rsidRPr="00097882" w:rsidRDefault="00097882" w:rsidP="00097882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Помилки в аудиті, порядок визначення їх суттєвості</w:t>
            </w:r>
          </w:p>
        </w:tc>
      </w:tr>
      <w:tr w:rsidR="00097882" w:rsidRPr="002B5009" w:rsidTr="004876FB">
        <w:tc>
          <w:tcPr>
            <w:tcW w:w="1199" w:type="pct"/>
          </w:tcPr>
          <w:p w:rsidR="00097882" w:rsidRPr="00097882" w:rsidRDefault="00097882" w:rsidP="0009788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8</w:t>
            </w:r>
          </w:p>
        </w:tc>
        <w:tc>
          <w:tcPr>
            <w:tcW w:w="3801" w:type="pct"/>
            <w:shd w:val="clear" w:color="auto" w:fill="auto"/>
          </w:tcPr>
          <w:p w:rsidR="00097882" w:rsidRPr="00097882" w:rsidRDefault="00097882" w:rsidP="00097882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sz w:val="28"/>
                <w:szCs w:val="28"/>
              </w:rPr>
              <w:t>Робочі документи аудитора</w:t>
            </w:r>
          </w:p>
        </w:tc>
      </w:tr>
      <w:tr w:rsidR="00097882" w:rsidRPr="002B5009" w:rsidTr="004876FB">
        <w:tc>
          <w:tcPr>
            <w:tcW w:w="1199" w:type="pct"/>
          </w:tcPr>
          <w:p w:rsidR="00097882" w:rsidRPr="00097882" w:rsidRDefault="00097882" w:rsidP="0009788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9</w:t>
            </w:r>
          </w:p>
        </w:tc>
        <w:tc>
          <w:tcPr>
            <w:tcW w:w="3801" w:type="pct"/>
            <w:shd w:val="clear" w:color="auto" w:fill="auto"/>
          </w:tcPr>
          <w:p w:rsidR="00097882" w:rsidRPr="00097882" w:rsidRDefault="00097882" w:rsidP="00097882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sz w:val="28"/>
                <w:szCs w:val="28"/>
              </w:rPr>
              <w:t>Аудит фінансової звітності</w:t>
            </w:r>
          </w:p>
        </w:tc>
      </w:tr>
      <w:tr w:rsidR="00097882" w:rsidRPr="002B5009" w:rsidTr="004876FB">
        <w:tc>
          <w:tcPr>
            <w:tcW w:w="1199" w:type="pct"/>
          </w:tcPr>
          <w:p w:rsidR="00097882" w:rsidRPr="00097882" w:rsidRDefault="00097882" w:rsidP="0009788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10</w:t>
            </w:r>
          </w:p>
        </w:tc>
        <w:tc>
          <w:tcPr>
            <w:tcW w:w="3801" w:type="pct"/>
            <w:shd w:val="clear" w:color="auto" w:fill="auto"/>
          </w:tcPr>
          <w:p w:rsidR="00097882" w:rsidRPr="00097882" w:rsidRDefault="00097882" w:rsidP="00097882">
            <w:pPr>
              <w:widowControl w:val="0"/>
              <w:tabs>
                <w:tab w:val="left" w:pos="3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7882">
              <w:rPr>
                <w:rFonts w:ascii="Times New Roman" w:hAnsi="Times New Roman" w:cs="Times New Roman"/>
                <w:sz w:val="28"/>
                <w:szCs w:val="28"/>
              </w:rPr>
              <w:t>Аудиторський звіт та інші підсумкові документи</w:t>
            </w:r>
          </w:p>
        </w:tc>
      </w:tr>
    </w:tbl>
    <w:p w:rsidR="00EB3310" w:rsidRDefault="00EB3310" w:rsidP="00EB3310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</w:p>
    <w:p w:rsidR="00EB3310" w:rsidRPr="00097882" w:rsidRDefault="00EB3310" w:rsidP="007662FC">
      <w:pPr>
        <w:pStyle w:val="Default"/>
        <w:jc w:val="center"/>
        <w:rPr>
          <w:rFonts w:asciiTheme="majorBidi" w:hAnsiTheme="majorBidi" w:cstheme="majorBidi"/>
          <w:b/>
          <w:color w:val="auto"/>
          <w:kern w:val="24"/>
          <w:sz w:val="28"/>
          <w:szCs w:val="28"/>
          <w:lang w:val="uk-UA"/>
        </w:rPr>
      </w:pPr>
      <w:r w:rsidRPr="00097882">
        <w:rPr>
          <w:rFonts w:asciiTheme="majorBidi" w:hAnsiTheme="majorBidi" w:cstheme="majorBidi"/>
          <w:b/>
          <w:color w:val="auto"/>
          <w:kern w:val="24"/>
          <w:sz w:val="28"/>
          <w:szCs w:val="28"/>
        </w:rPr>
        <w:t>ОСВІТНІ ТЕХНОЛОГІЇ</w:t>
      </w:r>
      <w:r w:rsidRPr="00097882">
        <w:rPr>
          <w:rFonts w:asciiTheme="majorBidi" w:hAnsiTheme="majorBidi" w:cstheme="majorBidi"/>
          <w:b/>
          <w:color w:val="auto"/>
          <w:kern w:val="24"/>
          <w:sz w:val="28"/>
          <w:szCs w:val="28"/>
          <w:lang w:val="uk-UA"/>
        </w:rPr>
        <w:t>, ФОРМИ ТА МЕТОДИ</w:t>
      </w:r>
      <w:r w:rsidRPr="00097882">
        <w:rPr>
          <w:rFonts w:asciiTheme="majorBidi" w:hAnsiTheme="majorBidi" w:cstheme="majorBidi"/>
          <w:b/>
          <w:color w:val="auto"/>
          <w:kern w:val="24"/>
          <w:sz w:val="28"/>
          <w:szCs w:val="28"/>
        </w:rPr>
        <w:t xml:space="preserve"> МЕТОДИ НАВЧАННЯ</w:t>
      </w:r>
    </w:p>
    <w:bookmarkEnd w:id="0"/>
    <w:p w:rsidR="00EB3310" w:rsidRDefault="00EB3310" w:rsidP="007662FC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</w:pP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У процесі вивчення навчальної дисципліни використовуються інноваційні освітні техноло</w:t>
      </w:r>
      <w:r w:rsidR="004526C4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гії: інформаційно-комунікаційні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технології </w:t>
      </w:r>
      <w:proofErr w:type="spellStart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студентоцентрованого</w:t>
      </w:r>
      <w:proofErr w:type="spellEnd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проєктна</w:t>
      </w:r>
      <w:proofErr w:type="spellEnd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діяльність; традиційні та інтерактивні форми і методи навчання, серед яких: лекція-візуалізація, семінар-дискусія, </w:t>
      </w:r>
      <w:r w:rsidR="004526C4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проблемно-пошукові методи, 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самостійно-дослідницька робота, аналіз і рішення ситуативних професійних задач   та ін.</w:t>
      </w:r>
    </w:p>
    <w:p w:rsidR="007662FC" w:rsidRPr="00EB3310" w:rsidRDefault="007662FC" w:rsidP="007662FC">
      <w:pPr>
        <w:spacing w:after="0" w:line="240" w:lineRule="auto"/>
        <w:ind w:firstLine="709"/>
        <w:jc w:val="both"/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</w:pPr>
    </w:p>
    <w:p w:rsidR="00EB3310" w:rsidRPr="00097882" w:rsidRDefault="00EB3310" w:rsidP="007662F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2" w:name="_Hlk172198208"/>
      <w:bookmarkEnd w:id="1"/>
      <w:r w:rsidRPr="00097882">
        <w:rPr>
          <w:rFonts w:eastAsia="+mn-ea"/>
          <w:b/>
          <w:bCs/>
          <w:kern w:val="24"/>
          <w:sz w:val="28"/>
          <w:szCs w:val="28"/>
        </w:rPr>
        <w:t>ФОРМИ Й МЕТОДИ КОНТРОЛЮ ТА ОЦІНЮВАННЯ</w:t>
      </w:r>
    </w:p>
    <w:bookmarkEnd w:id="2"/>
    <w:p w:rsidR="00EB3310" w:rsidRPr="00E10037" w:rsidRDefault="00EB3310" w:rsidP="00766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B3310">
        <w:rPr>
          <w:rFonts w:asciiTheme="majorBidi" w:eastAsia="+mn-ea" w:hAnsiTheme="majorBidi" w:cstheme="majorBidi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EB3310">
        <w:rPr>
          <w:rFonts w:asciiTheme="majorBidi" w:eastAsia="+mn-ea" w:hAnsiTheme="majorBidi" w:cstheme="majorBidi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усне опитування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;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тестування;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письмов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самостійн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тематичні контрольні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роб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оти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практичн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(індивідуальн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та групов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)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завдання та кейси;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підготовк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 та захист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творчо-дослідницьких </w:t>
      </w:r>
      <w:proofErr w:type="spellStart"/>
      <w:r w:rsidR="005976D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проєктів</w:t>
      </w:r>
      <w:proofErr w:type="spellEnd"/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;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написання творчо-наукових робіт (есе, рефератів</w:t>
      </w:r>
      <w:r w:rsidR="0034454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, доповідей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);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самоконтрол</w:t>
      </w:r>
      <w:r w:rsidR="00E07B2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B331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7662FC" w:rsidRDefault="00EB3310" w:rsidP="007662FC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="00465171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bookmarkStart w:id="3" w:name="_GoBack"/>
      <w:bookmarkEnd w:id="3"/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B76FC8">
        <w:rPr>
          <w:rFonts w:eastAsia="+mn-ea"/>
          <w:color w:val="000000"/>
          <w:kern w:val="24"/>
          <w:sz w:val="28"/>
          <w:szCs w:val="28"/>
        </w:rPr>
        <w:t>екзамен.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</w:t>
      </w:r>
    </w:p>
    <w:p w:rsidR="00A104BD" w:rsidRDefault="00EB3310" w:rsidP="007662FC">
      <w:pPr>
        <w:pStyle w:val="a3"/>
        <w:spacing w:before="0" w:beforeAutospacing="0" w:after="0" w:afterAutospacing="0"/>
        <w:ind w:firstLine="851"/>
        <w:rPr>
          <w:rFonts w:eastAsia="+mn-ea"/>
          <w:b/>
          <w:bCs/>
          <w:color w:val="000000"/>
          <w:kern w:val="24"/>
          <w:szCs w:val="32"/>
        </w:rPr>
      </w:pP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</w:t>
      </w:r>
    </w:p>
    <w:p w:rsidR="00EB3310" w:rsidRPr="00DA68D4" w:rsidRDefault="00EB3310" w:rsidP="007662F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5667A0">
        <w:rPr>
          <w:rFonts w:eastAsia="+mn-ea"/>
          <w:b/>
          <w:bCs/>
          <w:kern w:val="24"/>
          <w:sz w:val="28"/>
          <w:szCs w:val="28"/>
        </w:rPr>
        <w:t>КРИТЕРІЇ ОЦІНЮВАННЯ РЕЗУЛЬТАТІВ НАВЧАННЯ</w:t>
      </w:r>
    </w:p>
    <w:p w:rsidR="00EB3310" w:rsidRPr="00B76FC8" w:rsidRDefault="00EB3310" w:rsidP="007662F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Pr="00B76FC8">
        <w:rPr>
          <w:rFonts w:eastAsia="+mn-ea"/>
          <w:color w:val="000000"/>
          <w:kern w:val="24"/>
          <w:sz w:val="28"/>
          <w:szCs w:val="28"/>
        </w:rPr>
        <w:tab/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:rsidR="005976D2" w:rsidRDefault="005976D2" w:rsidP="007662FC">
      <w:pPr>
        <w:pStyle w:val="a5"/>
        <w:tabs>
          <w:tab w:val="left" w:pos="0"/>
        </w:tabs>
        <w:ind w:left="0"/>
        <w:jc w:val="center"/>
        <w:rPr>
          <w:b/>
          <w:bCs/>
          <w:szCs w:val="28"/>
        </w:rPr>
      </w:pPr>
    </w:p>
    <w:p w:rsidR="00EB3310" w:rsidRPr="005667A0" w:rsidRDefault="00EB3310" w:rsidP="007662FC">
      <w:pPr>
        <w:pStyle w:val="a5"/>
        <w:tabs>
          <w:tab w:val="left" w:pos="0"/>
        </w:tabs>
        <w:ind w:left="0"/>
        <w:jc w:val="center"/>
        <w:rPr>
          <w:bCs/>
          <w:szCs w:val="28"/>
        </w:rPr>
      </w:pPr>
      <w:r w:rsidRPr="005667A0">
        <w:rPr>
          <w:b/>
          <w:bCs/>
          <w:szCs w:val="28"/>
        </w:rPr>
        <w:t>ПОЛІТИКА ЩОДО АКАДЕМІЧНОЇ ДОБРОЧЕСНОСТІ</w:t>
      </w:r>
    </w:p>
    <w:p w:rsidR="00EB3310" w:rsidRPr="005667A0" w:rsidRDefault="00EB3310" w:rsidP="007662FC">
      <w:pPr>
        <w:pStyle w:val="a5"/>
        <w:ind w:left="0" w:firstLine="709"/>
        <w:rPr>
          <w:bCs/>
          <w:color w:val="000000" w:themeColor="text1"/>
          <w:szCs w:val="28"/>
          <w:lang w:val="uk-UA"/>
        </w:rPr>
      </w:pPr>
      <w:r w:rsidRPr="005667A0">
        <w:rPr>
          <w:bCs/>
          <w:color w:val="000000" w:themeColor="text1"/>
          <w:szCs w:val="28"/>
          <w:lang w:val="uk-UA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EB3310" w:rsidRPr="005667A0" w:rsidRDefault="00EB3310" w:rsidP="007662FC">
      <w:pPr>
        <w:pStyle w:val="a5"/>
        <w:widowControl w:val="0"/>
        <w:numPr>
          <w:ilvl w:val="0"/>
          <w:numId w:val="9"/>
        </w:numPr>
        <w:autoSpaceDE w:val="0"/>
        <w:autoSpaceDN w:val="0"/>
        <w:ind w:left="0"/>
        <w:contextualSpacing w:val="0"/>
        <w:jc w:val="both"/>
        <w:rPr>
          <w:bCs/>
          <w:color w:val="000000" w:themeColor="text1"/>
          <w:szCs w:val="28"/>
          <w:lang w:val="uk-UA"/>
        </w:rPr>
      </w:pPr>
      <w:r w:rsidRPr="005667A0">
        <w:rPr>
          <w:bCs/>
          <w:color w:val="000000" w:themeColor="text1"/>
          <w:szCs w:val="28"/>
          <w:lang w:val="uk-UA"/>
        </w:rPr>
        <w:t xml:space="preserve">«Етичний кодекс </w:t>
      </w:r>
      <w:r w:rsidRPr="005667A0">
        <w:rPr>
          <w:bCs/>
          <w:color w:val="000000" w:themeColor="text1"/>
          <w:spacing w:val="-4"/>
          <w:szCs w:val="28"/>
          <w:lang w:val="uk-UA"/>
        </w:rPr>
        <w:t xml:space="preserve">Чернівецького національного університету імені Юрія </w:t>
      </w:r>
      <w:proofErr w:type="spellStart"/>
      <w:r w:rsidRPr="005667A0">
        <w:rPr>
          <w:bCs/>
          <w:color w:val="000000" w:themeColor="text1"/>
          <w:spacing w:val="-4"/>
          <w:szCs w:val="28"/>
          <w:lang w:val="uk-UA"/>
        </w:rPr>
        <w:t>Федьковича</w:t>
      </w:r>
      <w:proofErr w:type="spellEnd"/>
      <w:r w:rsidRPr="005667A0">
        <w:rPr>
          <w:bCs/>
          <w:color w:val="000000" w:themeColor="text1"/>
          <w:spacing w:val="-4"/>
          <w:szCs w:val="28"/>
          <w:lang w:val="uk-UA"/>
        </w:rPr>
        <w:t>»</w:t>
      </w:r>
      <w:r w:rsidRPr="005667A0">
        <w:rPr>
          <w:bCs/>
          <w:color w:val="000000" w:themeColor="text1"/>
          <w:szCs w:val="28"/>
          <w:lang w:val="uk-UA"/>
        </w:rPr>
        <w:t xml:space="preserve"> </w:t>
      </w:r>
      <w:hyperlink r:id="rId9" w:history="1">
        <w:r w:rsidR="004526C4" w:rsidRPr="002F28A5">
          <w:rPr>
            <w:rStyle w:val="a4"/>
            <w:bCs/>
            <w:szCs w:val="28"/>
            <w:lang w:val="uk-UA"/>
          </w:rPr>
          <w:t>https://www.chnu.edu.ua/media/jxdbs0zb/etychnyi-kodeks-chernivetskoho-natsionalnoho-universytetu.pdf</w:t>
        </w:r>
      </w:hyperlink>
      <w:r w:rsidRPr="005667A0">
        <w:rPr>
          <w:rStyle w:val="a4"/>
          <w:bCs/>
          <w:color w:val="0070C0"/>
          <w:szCs w:val="28"/>
          <w:lang w:val="uk-UA"/>
        </w:rPr>
        <w:t xml:space="preserve"> </w:t>
      </w:r>
      <w:r w:rsidRPr="005667A0">
        <w:rPr>
          <w:rStyle w:val="a4"/>
          <w:bCs/>
          <w:szCs w:val="28"/>
          <w:lang w:val="uk-UA"/>
        </w:rPr>
        <w:t>;</w:t>
      </w:r>
    </w:p>
    <w:p w:rsidR="00EB3310" w:rsidRPr="005667A0" w:rsidRDefault="00EB3310" w:rsidP="007662FC">
      <w:pPr>
        <w:pStyle w:val="a5"/>
        <w:widowControl w:val="0"/>
        <w:numPr>
          <w:ilvl w:val="0"/>
          <w:numId w:val="9"/>
        </w:numPr>
        <w:autoSpaceDE w:val="0"/>
        <w:autoSpaceDN w:val="0"/>
        <w:ind w:left="0"/>
        <w:contextualSpacing w:val="0"/>
        <w:jc w:val="both"/>
        <w:rPr>
          <w:bCs/>
          <w:color w:val="000000" w:themeColor="text1"/>
          <w:szCs w:val="28"/>
          <w:lang w:val="uk-UA"/>
        </w:rPr>
      </w:pPr>
      <w:r w:rsidRPr="005667A0">
        <w:rPr>
          <w:bCs/>
          <w:color w:val="000000" w:themeColor="text1"/>
          <w:szCs w:val="28"/>
          <w:lang w:val="uk-UA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 w:history="1">
        <w:r w:rsidRPr="005667A0">
          <w:rPr>
            <w:rStyle w:val="a4"/>
            <w:bCs/>
            <w:color w:val="0070C0"/>
            <w:szCs w:val="28"/>
            <w:lang w:val="uk-UA"/>
          </w:rPr>
          <w:t>https://www.chnu.edu.ua/media/n5nbzwgb/polozhennia-chnu-pro-plahi</w:t>
        </w:r>
      </w:hyperlink>
      <w:r w:rsidRPr="005667A0">
        <w:rPr>
          <w:bCs/>
          <w:color w:val="0070C0"/>
          <w:szCs w:val="28"/>
          <w:u w:val="single"/>
          <w:lang w:val="uk-UA"/>
        </w:rPr>
        <w:t xml:space="preserve"> at-2023plusdodatky-31102023.pdf</w:t>
      </w:r>
      <w:r w:rsidRPr="005667A0">
        <w:rPr>
          <w:bCs/>
          <w:color w:val="000000" w:themeColor="text1"/>
          <w:szCs w:val="28"/>
          <w:lang w:val="uk-UA"/>
        </w:rPr>
        <w:t> .</w:t>
      </w:r>
    </w:p>
    <w:p w:rsidR="00EB3310" w:rsidRPr="007662FC" w:rsidRDefault="00EB3310" w:rsidP="007662FC">
      <w:pPr>
        <w:pStyle w:val="a5"/>
        <w:tabs>
          <w:tab w:val="left" w:pos="0"/>
        </w:tabs>
        <w:ind w:left="0"/>
        <w:rPr>
          <w:bCs/>
          <w:color w:val="000000" w:themeColor="text1"/>
          <w:szCs w:val="28"/>
          <w:lang w:val="uk-UA"/>
        </w:rPr>
      </w:pPr>
    </w:p>
    <w:p w:rsidR="00EB3310" w:rsidRPr="005667A0" w:rsidRDefault="00EB3310" w:rsidP="007662FC">
      <w:pPr>
        <w:pStyle w:val="a5"/>
        <w:tabs>
          <w:tab w:val="left" w:pos="0"/>
        </w:tabs>
        <w:ind w:left="0"/>
        <w:jc w:val="center"/>
        <w:rPr>
          <w:rFonts w:eastAsia="+mn-ea"/>
          <w:b/>
          <w:kern w:val="24"/>
          <w:szCs w:val="28"/>
        </w:rPr>
      </w:pPr>
      <w:r w:rsidRPr="005667A0">
        <w:rPr>
          <w:rFonts w:eastAsia="+mn-ea"/>
          <w:b/>
          <w:kern w:val="24"/>
          <w:szCs w:val="28"/>
        </w:rPr>
        <w:lastRenderedPageBreak/>
        <w:t>ІНФОРМАЦІЙНІ РЕСУРСИ</w:t>
      </w:r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 xml:space="preserve">Сайт Верховної Ради України: </w:t>
      </w:r>
      <w:hyperlink r:id="rId11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https://zakon.rada.gov.ua/laws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 xml:space="preserve">Сайт Міністерства Фінансів України: </w:t>
      </w:r>
      <w:hyperlink r:id="rId12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https://mof.gov.ua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 xml:space="preserve">Сайт Державної податкової служби України: </w:t>
      </w:r>
      <w:hyperlink r:id="rId13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5667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tax</w:t>
        </w:r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.gov.ua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 xml:space="preserve">Сайт Державної Аудиторської служби України: </w:t>
      </w:r>
      <w:hyperlink r:id="rId14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http://www.dkrs.gov.ua/kru/uk/index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 xml:space="preserve">Сайт Аудиторської Палати України: </w:t>
      </w:r>
      <w:hyperlink r:id="rId15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https://www.apu.com.ua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 xml:space="preserve">Сайт </w:t>
      </w:r>
      <w:r w:rsidRPr="005667A0">
        <w:rPr>
          <w:rFonts w:ascii="Times New Roman" w:hAnsi="Times New Roman" w:cs="Times New Roman"/>
          <w:color w:val="000000"/>
          <w:sz w:val="28"/>
          <w:szCs w:val="28"/>
        </w:rPr>
        <w:t>статистичної звітності емітентів України</w:t>
      </w:r>
      <w:r w:rsidRPr="005667A0">
        <w:rPr>
          <w:rFonts w:ascii="Times New Roman" w:hAnsi="Times New Roman" w:cs="Times New Roman"/>
          <w:sz w:val="28"/>
          <w:szCs w:val="28"/>
        </w:rPr>
        <w:t>: https://</w:t>
      </w:r>
      <w:hyperlink r:id="rId16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www.smida.gov.ua/db/emitent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>Сайт Міжнародної Федерації Бухгалтерів (МФБ): https://</w:t>
      </w:r>
      <w:hyperlink r:id="rId17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www.ifac.org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>Сайт Асоціації дипломованих сертифікованих бухгалтерів (АССА): https://</w:t>
      </w:r>
      <w:hyperlink r:id="rId18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www.accaglobal.com</w:t>
        </w:r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>Сайт Інституту внутрішніх аудиторів (ІІА): https://</w:t>
      </w:r>
      <w:hyperlink r:id="rId19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www.</w:t>
        </w:r>
        <w:r w:rsidRPr="005667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global</w:t>
        </w:r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67A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theiia</w:t>
        </w:r>
        <w:proofErr w:type="spellEnd"/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org</w:t>
        </w:r>
        <w:proofErr w:type="spellEnd"/>
      </w:hyperlink>
    </w:p>
    <w:p w:rsidR="005667A0" w:rsidRPr="005667A0" w:rsidRDefault="005667A0" w:rsidP="007662FC">
      <w:pPr>
        <w:numPr>
          <w:ilvl w:val="0"/>
          <w:numId w:val="13"/>
        </w:numPr>
        <w:tabs>
          <w:tab w:val="clear" w:pos="1440"/>
          <w:tab w:val="num" w:pos="1080"/>
        </w:tabs>
        <w:spacing w:after="0" w:line="240" w:lineRule="auto"/>
        <w:ind w:left="0" w:firstLine="720"/>
        <w:rPr>
          <w:rFonts w:ascii="Times New Roman" w:hAnsi="Times New Roman" w:cs="Times New Roman"/>
          <w:caps/>
          <w:spacing w:val="-4"/>
          <w:sz w:val="28"/>
          <w:szCs w:val="28"/>
        </w:rPr>
      </w:pPr>
      <w:r w:rsidRPr="005667A0">
        <w:rPr>
          <w:rFonts w:ascii="Times New Roman" w:hAnsi="Times New Roman" w:cs="Times New Roman"/>
          <w:sz w:val="28"/>
          <w:szCs w:val="28"/>
        </w:rPr>
        <w:t>Сайт Американського інституту дипломованих громадських бухгалтерів (АІ</w:t>
      </w:r>
      <w:r w:rsidRPr="005667A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РА): https://</w:t>
      </w:r>
      <w:hyperlink r:id="rId20" w:history="1">
        <w:r w:rsidRPr="005667A0">
          <w:rPr>
            <w:rStyle w:val="a4"/>
            <w:rFonts w:ascii="Times New Roman" w:hAnsi="Times New Roman" w:cs="Times New Roman"/>
            <w:sz w:val="28"/>
            <w:szCs w:val="28"/>
          </w:rPr>
          <w:t>www.aicpa.org</w:t>
        </w:r>
      </w:hyperlink>
    </w:p>
    <w:p w:rsidR="00EB3310" w:rsidRPr="00EB3310" w:rsidRDefault="00EB3310" w:rsidP="007662FC">
      <w:pPr>
        <w:pStyle w:val="a5"/>
        <w:tabs>
          <w:tab w:val="left" w:pos="0"/>
        </w:tabs>
        <w:ind w:left="0"/>
        <w:jc w:val="center"/>
        <w:rPr>
          <w:rFonts w:eastAsia="+mn-ea"/>
          <w:i/>
          <w:color w:val="0070C0"/>
          <w:kern w:val="24"/>
          <w:szCs w:val="28"/>
          <w:lang w:val="uk-UA"/>
        </w:rPr>
      </w:pPr>
    </w:p>
    <w:p w:rsidR="00867A08" w:rsidRDefault="00EB3310" w:rsidP="007662FC">
      <w:pPr>
        <w:pStyle w:val="a5"/>
        <w:tabs>
          <w:tab w:val="left" w:pos="0"/>
        </w:tabs>
        <w:ind w:left="0"/>
        <w:jc w:val="center"/>
        <w:rPr>
          <w:b/>
          <w:bCs/>
          <w:i/>
          <w:iCs/>
          <w:szCs w:val="28"/>
          <w:lang w:val="uk-UA"/>
        </w:rPr>
      </w:pPr>
      <w:r w:rsidRPr="00867A08">
        <w:rPr>
          <w:b/>
          <w:bCs/>
          <w:i/>
          <w:iCs/>
          <w:szCs w:val="28"/>
          <w:lang w:val="uk-UA"/>
        </w:rPr>
        <w:t>Детальна інформація щодо вивчення курсу «</w:t>
      </w:r>
      <w:r w:rsidR="00867A08" w:rsidRPr="00867A08">
        <w:rPr>
          <w:b/>
          <w:bCs/>
          <w:i/>
          <w:iCs/>
          <w:szCs w:val="28"/>
          <w:lang w:val="uk-UA"/>
        </w:rPr>
        <w:t>Аудит»</w:t>
      </w:r>
      <w:r w:rsidRPr="00867A08">
        <w:rPr>
          <w:bCs/>
          <w:i/>
          <w:iCs/>
          <w:szCs w:val="28"/>
          <w:lang w:val="uk-UA"/>
        </w:rPr>
        <w:t xml:space="preserve"> </w:t>
      </w:r>
      <w:r w:rsidRPr="00867A08">
        <w:rPr>
          <w:b/>
          <w:bCs/>
          <w:i/>
          <w:iCs/>
          <w:szCs w:val="28"/>
          <w:lang w:val="uk-UA"/>
        </w:rPr>
        <w:t xml:space="preserve">висвітлена </w:t>
      </w:r>
    </w:p>
    <w:p w:rsidR="00EB3310" w:rsidRPr="00867A08" w:rsidRDefault="00EB3310" w:rsidP="007662FC">
      <w:pPr>
        <w:pStyle w:val="a5"/>
        <w:tabs>
          <w:tab w:val="left" w:pos="0"/>
        </w:tabs>
        <w:ind w:left="0"/>
        <w:jc w:val="center"/>
        <w:rPr>
          <w:b/>
          <w:bCs/>
          <w:i/>
          <w:iCs/>
          <w:szCs w:val="28"/>
          <w:lang w:val="uk-UA"/>
        </w:rPr>
      </w:pPr>
      <w:r w:rsidRPr="00867A08">
        <w:rPr>
          <w:b/>
          <w:bCs/>
          <w:i/>
          <w:iCs/>
          <w:szCs w:val="28"/>
          <w:lang w:val="uk-UA"/>
        </w:rPr>
        <w:t xml:space="preserve">у робочій програмі  навчальної дисципліни </w:t>
      </w:r>
    </w:p>
    <w:p w:rsidR="00EB3310" w:rsidRPr="00844DBF" w:rsidRDefault="00EB3310" w:rsidP="007662FC">
      <w:pPr>
        <w:pStyle w:val="a5"/>
        <w:tabs>
          <w:tab w:val="left" w:pos="0"/>
        </w:tabs>
        <w:ind w:left="0"/>
        <w:jc w:val="center"/>
        <w:rPr>
          <w:bCs/>
          <w:i/>
          <w:iCs/>
          <w:color w:val="000000" w:themeColor="text1"/>
          <w:szCs w:val="28"/>
          <w:lang w:val="uk-UA"/>
        </w:rPr>
      </w:pPr>
      <w:r w:rsidRPr="00844DBF">
        <w:rPr>
          <w:rFonts w:eastAsia="+mn-ea"/>
          <w:i/>
          <w:iCs/>
          <w:color w:val="0070C0"/>
          <w:kern w:val="24"/>
          <w:szCs w:val="28"/>
          <w:lang w:val="uk-UA"/>
        </w:rPr>
        <w:t>(</w:t>
      </w:r>
      <w:proofErr w:type="spellStart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https</w:t>
      </w:r>
      <w:proofErr w:type="spellEnd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>://</w:t>
      </w:r>
      <w:proofErr w:type="spellStart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drive</w:t>
      </w:r>
      <w:proofErr w:type="spellEnd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>.</w:t>
      </w:r>
      <w:proofErr w:type="spellStart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google</w:t>
      </w:r>
      <w:proofErr w:type="spellEnd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>.</w:t>
      </w:r>
      <w:proofErr w:type="spellStart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com</w:t>
      </w:r>
      <w:proofErr w:type="spellEnd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>/</w:t>
      </w:r>
      <w:proofErr w:type="spellStart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drive</w:t>
      </w:r>
      <w:proofErr w:type="spellEnd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>/</w:t>
      </w:r>
      <w:proofErr w:type="spellStart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folders</w:t>
      </w:r>
      <w:proofErr w:type="spellEnd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>/1</w:t>
      </w:r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B</w:t>
      </w:r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>1</w:t>
      </w:r>
      <w:proofErr w:type="spellStart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pUSSFmyizwUHxYYeVfXv</w:t>
      </w:r>
      <w:proofErr w:type="spellEnd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>5</w:t>
      </w:r>
      <w:proofErr w:type="spellStart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ydQ</w:t>
      </w:r>
      <w:proofErr w:type="spellEnd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>28</w:t>
      </w:r>
      <w:proofErr w:type="spellStart"/>
      <w:r w:rsidR="00844DBF" w:rsidRPr="00844DBF">
        <w:rPr>
          <w:rFonts w:eastAsia="+mn-ea"/>
          <w:i/>
          <w:iCs/>
          <w:color w:val="0070C0"/>
          <w:kern w:val="24"/>
          <w:szCs w:val="28"/>
          <w:u w:val="single"/>
        </w:rPr>
        <w:t>aYqA</w:t>
      </w:r>
      <w:proofErr w:type="spellEnd"/>
      <w:r w:rsidRPr="00844DBF">
        <w:rPr>
          <w:rFonts w:eastAsia="+mn-ea"/>
          <w:i/>
          <w:iCs/>
          <w:color w:val="0070C0"/>
          <w:kern w:val="24"/>
          <w:szCs w:val="28"/>
          <w:u w:val="single"/>
          <w:lang w:val="uk-UA"/>
        </w:rPr>
        <w:t xml:space="preserve">) </w:t>
      </w:r>
    </w:p>
    <w:p w:rsidR="00EB3310" w:rsidRPr="00844DBF" w:rsidRDefault="00EB3310" w:rsidP="007662FC">
      <w:pPr>
        <w:pStyle w:val="a3"/>
        <w:spacing w:before="0" w:beforeAutospacing="0" w:after="0" w:afterAutospacing="0"/>
        <w:rPr>
          <w:sz w:val="20"/>
        </w:rPr>
      </w:pPr>
    </w:p>
    <w:p w:rsidR="00EB3310" w:rsidRDefault="00EB3310" w:rsidP="007662FC">
      <w:pPr>
        <w:pStyle w:val="a3"/>
        <w:spacing w:before="0" w:beforeAutospacing="0" w:after="0" w:afterAutospacing="0"/>
        <w:rPr>
          <w:sz w:val="20"/>
        </w:rPr>
      </w:pPr>
    </w:p>
    <w:p w:rsidR="00EB3310" w:rsidRDefault="00EB3310" w:rsidP="007662FC">
      <w:pPr>
        <w:pStyle w:val="a3"/>
        <w:spacing w:before="0" w:beforeAutospacing="0" w:after="0" w:afterAutospacing="0"/>
        <w:rPr>
          <w:sz w:val="20"/>
        </w:rPr>
      </w:pPr>
    </w:p>
    <w:p w:rsidR="00A104BD" w:rsidRPr="00EC2D4C" w:rsidRDefault="00A104BD" w:rsidP="00A104BD">
      <w:pPr>
        <w:ind w:firstLine="600"/>
        <w:jc w:val="center"/>
        <w:rPr>
          <w:sz w:val="24"/>
        </w:rPr>
      </w:pPr>
    </w:p>
    <w:p w:rsidR="00A104BD" w:rsidRPr="00EC2D4C" w:rsidRDefault="00A104BD" w:rsidP="00A104BD">
      <w:pPr>
        <w:ind w:firstLine="600"/>
        <w:jc w:val="center"/>
        <w:rPr>
          <w:b/>
          <w:sz w:val="24"/>
        </w:rPr>
      </w:pPr>
    </w:p>
    <w:p w:rsidR="00A104BD" w:rsidRPr="004540F4" w:rsidRDefault="00A104BD" w:rsidP="00A104B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sectPr w:rsidR="00A104BD" w:rsidRPr="004540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5FB4"/>
    <w:multiLevelType w:val="hybridMultilevel"/>
    <w:tmpl w:val="B40473F8"/>
    <w:lvl w:ilvl="0" w:tplc="501A6406">
      <w:start w:val="1"/>
      <w:numFmt w:val="decimal"/>
      <w:lvlText w:val="%1."/>
      <w:lvlJc w:val="left"/>
      <w:pPr>
        <w:ind w:left="881" w:hanging="240"/>
      </w:pPr>
      <w:rPr>
        <w:rFonts w:asciiTheme="majorBidi" w:hAnsiTheme="majorBidi" w:cstheme="majorBidi" w:hint="default"/>
        <w:b w:val="0"/>
        <w:bCs/>
        <w:w w:val="100"/>
        <w:sz w:val="24"/>
        <w:szCs w:val="24"/>
        <w:lang w:val="uk-UA" w:eastAsia="en-US" w:bidi="ar-SA"/>
      </w:rPr>
    </w:lvl>
    <w:lvl w:ilvl="1" w:tplc="1D04A3F0">
      <w:numFmt w:val="bullet"/>
      <w:lvlText w:val="•"/>
      <w:lvlJc w:val="left"/>
      <w:pPr>
        <w:ind w:left="1848" w:hanging="240"/>
      </w:pPr>
      <w:rPr>
        <w:lang w:val="uk-UA" w:eastAsia="en-US" w:bidi="ar-SA"/>
      </w:rPr>
    </w:lvl>
    <w:lvl w:ilvl="2" w:tplc="A27CF85E">
      <w:numFmt w:val="bullet"/>
      <w:lvlText w:val="•"/>
      <w:lvlJc w:val="left"/>
      <w:pPr>
        <w:ind w:left="2817" w:hanging="240"/>
      </w:pPr>
      <w:rPr>
        <w:lang w:val="uk-UA" w:eastAsia="en-US" w:bidi="ar-SA"/>
      </w:rPr>
    </w:lvl>
    <w:lvl w:ilvl="3" w:tplc="E7F89F66">
      <w:numFmt w:val="bullet"/>
      <w:lvlText w:val="•"/>
      <w:lvlJc w:val="left"/>
      <w:pPr>
        <w:ind w:left="3785" w:hanging="240"/>
      </w:pPr>
      <w:rPr>
        <w:lang w:val="uk-UA" w:eastAsia="en-US" w:bidi="ar-SA"/>
      </w:rPr>
    </w:lvl>
    <w:lvl w:ilvl="4" w:tplc="807EDF78">
      <w:numFmt w:val="bullet"/>
      <w:lvlText w:val="•"/>
      <w:lvlJc w:val="left"/>
      <w:pPr>
        <w:ind w:left="4754" w:hanging="240"/>
      </w:pPr>
      <w:rPr>
        <w:lang w:val="uk-UA" w:eastAsia="en-US" w:bidi="ar-SA"/>
      </w:rPr>
    </w:lvl>
    <w:lvl w:ilvl="5" w:tplc="9752A776">
      <w:numFmt w:val="bullet"/>
      <w:lvlText w:val="•"/>
      <w:lvlJc w:val="left"/>
      <w:pPr>
        <w:ind w:left="5722" w:hanging="240"/>
      </w:pPr>
      <w:rPr>
        <w:lang w:val="uk-UA" w:eastAsia="en-US" w:bidi="ar-SA"/>
      </w:rPr>
    </w:lvl>
    <w:lvl w:ilvl="6" w:tplc="C3CE4946">
      <w:numFmt w:val="bullet"/>
      <w:lvlText w:val="•"/>
      <w:lvlJc w:val="left"/>
      <w:pPr>
        <w:ind w:left="6691" w:hanging="240"/>
      </w:pPr>
      <w:rPr>
        <w:lang w:val="uk-UA" w:eastAsia="en-US" w:bidi="ar-SA"/>
      </w:rPr>
    </w:lvl>
    <w:lvl w:ilvl="7" w:tplc="57EE9D5A">
      <w:numFmt w:val="bullet"/>
      <w:lvlText w:val="•"/>
      <w:lvlJc w:val="left"/>
      <w:pPr>
        <w:ind w:left="7659" w:hanging="240"/>
      </w:pPr>
      <w:rPr>
        <w:lang w:val="uk-UA" w:eastAsia="en-US" w:bidi="ar-SA"/>
      </w:rPr>
    </w:lvl>
    <w:lvl w:ilvl="8" w:tplc="F1B080B0">
      <w:numFmt w:val="bullet"/>
      <w:lvlText w:val="•"/>
      <w:lvlJc w:val="left"/>
      <w:pPr>
        <w:ind w:left="8628" w:hanging="240"/>
      </w:pPr>
      <w:rPr>
        <w:lang w:val="uk-UA" w:eastAsia="en-US" w:bidi="ar-SA"/>
      </w:rPr>
    </w:lvl>
  </w:abstractNum>
  <w:abstractNum w:abstractNumId="1" w15:restartNumberingAfterBreak="0">
    <w:nsid w:val="0C2E042F"/>
    <w:multiLevelType w:val="hybridMultilevel"/>
    <w:tmpl w:val="5532C6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89571C"/>
    <w:multiLevelType w:val="hybridMultilevel"/>
    <w:tmpl w:val="4094D56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F6109"/>
    <w:multiLevelType w:val="hybridMultilevel"/>
    <w:tmpl w:val="935EF02A"/>
    <w:lvl w:ilvl="0" w:tplc="B6AEBA32">
      <w:start w:val="7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61" w:hanging="360"/>
      </w:pPr>
    </w:lvl>
    <w:lvl w:ilvl="2" w:tplc="0422001B" w:tentative="1">
      <w:start w:val="1"/>
      <w:numFmt w:val="lowerRoman"/>
      <w:lvlText w:val="%3."/>
      <w:lvlJc w:val="right"/>
      <w:pPr>
        <w:ind w:left="2681" w:hanging="180"/>
      </w:pPr>
    </w:lvl>
    <w:lvl w:ilvl="3" w:tplc="0422000F" w:tentative="1">
      <w:start w:val="1"/>
      <w:numFmt w:val="decimal"/>
      <w:lvlText w:val="%4."/>
      <w:lvlJc w:val="left"/>
      <w:pPr>
        <w:ind w:left="3401" w:hanging="360"/>
      </w:pPr>
    </w:lvl>
    <w:lvl w:ilvl="4" w:tplc="04220019" w:tentative="1">
      <w:start w:val="1"/>
      <w:numFmt w:val="lowerLetter"/>
      <w:lvlText w:val="%5."/>
      <w:lvlJc w:val="left"/>
      <w:pPr>
        <w:ind w:left="4121" w:hanging="360"/>
      </w:pPr>
    </w:lvl>
    <w:lvl w:ilvl="5" w:tplc="0422001B" w:tentative="1">
      <w:start w:val="1"/>
      <w:numFmt w:val="lowerRoman"/>
      <w:lvlText w:val="%6."/>
      <w:lvlJc w:val="right"/>
      <w:pPr>
        <w:ind w:left="4841" w:hanging="180"/>
      </w:pPr>
    </w:lvl>
    <w:lvl w:ilvl="6" w:tplc="0422000F" w:tentative="1">
      <w:start w:val="1"/>
      <w:numFmt w:val="decimal"/>
      <w:lvlText w:val="%7."/>
      <w:lvlJc w:val="left"/>
      <w:pPr>
        <w:ind w:left="5561" w:hanging="360"/>
      </w:pPr>
    </w:lvl>
    <w:lvl w:ilvl="7" w:tplc="04220019" w:tentative="1">
      <w:start w:val="1"/>
      <w:numFmt w:val="lowerLetter"/>
      <w:lvlText w:val="%8."/>
      <w:lvlJc w:val="left"/>
      <w:pPr>
        <w:ind w:left="6281" w:hanging="360"/>
      </w:pPr>
    </w:lvl>
    <w:lvl w:ilvl="8" w:tplc="0422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5" w15:restartNumberingAfterBreak="0">
    <w:nsid w:val="29A90538"/>
    <w:multiLevelType w:val="hybridMultilevel"/>
    <w:tmpl w:val="33362F00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75407"/>
    <w:multiLevelType w:val="hybridMultilevel"/>
    <w:tmpl w:val="CCC2D6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60A52"/>
    <w:multiLevelType w:val="hybridMultilevel"/>
    <w:tmpl w:val="2AD0BD98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D6317"/>
    <w:multiLevelType w:val="hybridMultilevel"/>
    <w:tmpl w:val="8732EEE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536A44"/>
    <w:multiLevelType w:val="hybridMultilevel"/>
    <w:tmpl w:val="959C0DE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F47024"/>
    <w:multiLevelType w:val="hybridMultilevel"/>
    <w:tmpl w:val="BF8CFD86"/>
    <w:lvl w:ilvl="0" w:tplc="042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2753D0A"/>
    <w:multiLevelType w:val="hybridMultilevel"/>
    <w:tmpl w:val="A61276C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C286EA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CE0F64"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BD"/>
    <w:rsid w:val="00025815"/>
    <w:rsid w:val="00030DF7"/>
    <w:rsid w:val="00097882"/>
    <w:rsid w:val="000E3BE5"/>
    <w:rsid w:val="003213CF"/>
    <w:rsid w:val="00344541"/>
    <w:rsid w:val="003A59CB"/>
    <w:rsid w:val="004526C4"/>
    <w:rsid w:val="00465171"/>
    <w:rsid w:val="004C0DD3"/>
    <w:rsid w:val="005514AC"/>
    <w:rsid w:val="005667A0"/>
    <w:rsid w:val="005976D2"/>
    <w:rsid w:val="006F1A75"/>
    <w:rsid w:val="007662FC"/>
    <w:rsid w:val="007C1673"/>
    <w:rsid w:val="007C3828"/>
    <w:rsid w:val="00844DBF"/>
    <w:rsid w:val="00867A08"/>
    <w:rsid w:val="00873D75"/>
    <w:rsid w:val="008D07ED"/>
    <w:rsid w:val="009129B7"/>
    <w:rsid w:val="00952E7C"/>
    <w:rsid w:val="00A104BD"/>
    <w:rsid w:val="00B92BDD"/>
    <w:rsid w:val="00C8432D"/>
    <w:rsid w:val="00CC6026"/>
    <w:rsid w:val="00D7189E"/>
    <w:rsid w:val="00E07B29"/>
    <w:rsid w:val="00EB3310"/>
    <w:rsid w:val="00ED15E7"/>
    <w:rsid w:val="00F3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03FB"/>
  <w15:docId w15:val="{969981D8-2699-4C42-959C-9F591A65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BD"/>
  </w:style>
  <w:style w:type="paragraph" w:styleId="1">
    <w:name w:val="heading 1"/>
    <w:basedOn w:val="a"/>
    <w:next w:val="a"/>
    <w:link w:val="10"/>
    <w:uiPriority w:val="9"/>
    <w:qFormat/>
    <w:rsid w:val="00CC60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104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104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A1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nhideWhenUsed/>
    <w:rsid w:val="00A104BD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A10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7">
    <w:name w:val="Style7"/>
    <w:basedOn w:val="a"/>
    <w:rsid w:val="00A1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A104BD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A1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CC6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CC6026"/>
    <w:pPr>
      <w:widowControl w:val="0"/>
      <w:autoSpaceDE w:val="0"/>
      <w:autoSpaceDN w:val="0"/>
      <w:spacing w:after="0" w:line="240" w:lineRule="auto"/>
      <w:ind w:left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C602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C602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CC602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2967" TargetMode="External"/><Relationship Id="rId13" Type="http://schemas.openxmlformats.org/officeDocument/2006/relationships/hyperlink" Target="http://tax.gov.ua" TargetMode="External"/><Relationship Id="rId18" Type="http://schemas.openxmlformats.org/officeDocument/2006/relationships/hyperlink" Target="http://www.accagloba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.nykyforak@chnu.edu.ua" TargetMode="External"/><Relationship Id="rId12" Type="http://schemas.openxmlformats.org/officeDocument/2006/relationships/hyperlink" Target="https://mof.gov.ua" TargetMode="External"/><Relationship Id="rId17" Type="http://schemas.openxmlformats.org/officeDocument/2006/relationships/hyperlink" Target="http://www.ifac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ida.gov.ua/db/emitent" TargetMode="External"/><Relationship Id="rId20" Type="http://schemas.openxmlformats.org/officeDocument/2006/relationships/hyperlink" Target="http://www.aicpa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conom.chnu.edu.ua/kafedry-ekonomichnogo-fakultetu/kafedra-obliku-analizu-i-audytu/kolektyv-kafedry/nykyforak-iryna-ivanivna" TargetMode="External"/><Relationship Id="rId11" Type="http://schemas.openxmlformats.org/officeDocument/2006/relationships/hyperlink" Target="https://zakon.rada.gov.ua/law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apu.com.ua" TargetMode="External"/><Relationship Id="rId10" Type="http://schemas.openxmlformats.org/officeDocument/2006/relationships/hyperlink" Target="https://www.chnu.edu.ua/media/n5nbzwgb/polozhennia-chnu-pro-plahi" TargetMode="External"/><Relationship Id="rId19" Type="http://schemas.openxmlformats.org/officeDocument/2006/relationships/hyperlink" Target="http://www.global.thei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www.dkrs.gov.ua/kru/uk/inde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14</cp:revision>
  <dcterms:created xsi:type="dcterms:W3CDTF">2024-08-16T14:26:00Z</dcterms:created>
  <dcterms:modified xsi:type="dcterms:W3CDTF">2024-08-25T11:10:00Z</dcterms:modified>
</cp:coreProperties>
</file>