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44" w:rsidRDefault="00762744" w:rsidP="00F92838">
      <w:pPr>
        <w:spacing w:after="160" w:line="259" w:lineRule="auto"/>
        <w:rPr>
          <w:rFonts w:ascii="Times New Roman" w:hAnsi="Times New Roman"/>
          <w:b/>
          <w:color w:val="000000"/>
        </w:rPr>
      </w:pPr>
      <w:r w:rsidRPr="009C4FC8">
        <w:rPr>
          <w:rFonts w:ascii="Times New Roman" w:hAnsi="Times New Roman"/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90pt">
            <v:imagedata r:id="rId5" o:title=""/>
          </v:shape>
        </w:pict>
      </w:r>
    </w:p>
    <w:p w:rsidR="00762744" w:rsidRDefault="00762744" w:rsidP="00F92838">
      <w:pPr>
        <w:spacing w:after="160" w:line="259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  <w:r w:rsidRPr="009C4FC8">
        <w:rPr>
          <w:rFonts w:ascii="Times New Roman" w:hAnsi="Times New Roman"/>
          <w:b/>
          <w:color w:val="000000"/>
        </w:rPr>
        <w:pict>
          <v:shape id="_x0000_i1026" type="#_x0000_t75" style="width:500.25pt;height:707.25pt">
            <v:imagedata r:id="rId6" o:title=""/>
          </v:shape>
        </w:pict>
      </w:r>
      <w:r>
        <w:rPr>
          <w:rFonts w:ascii="Times New Roman" w:hAnsi="Times New Roman"/>
          <w:b/>
          <w:color w:val="000000"/>
        </w:rPr>
        <w:br w:type="page"/>
      </w:r>
    </w:p>
    <w:p w:rsidR="00762744" w:rsidRDefault="00762744" w:rsidP="00F92838">
      <w:pPr>
        <w:spacing w:after="160" w:line="259" w:lineRule="auto"/>
        <w:rPr>
          <w:rFonts w:ascii="Times New Roman" w:hAnsi="Times New Roman"/>
          <w:b/>
          <w:color w:val="000000"/>
        </w:rPr>
      </w:pPr>
    </w:p>
    <w:p w:rsidR="00762744" w:rsidRPr="007D2B2D" w:rsidRDefault="00762744" w:rsidP="00F92838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D2B2D">
        <w:rPr>
          <w:rFonts w:ascii="Times New Roman" w:hAnsi="Times New Roman"/>
          <w:b/>
          <w:color w:val="000000"/>
          <w:sz w:val="24"/>
          <w:szCs w:val="24"/>
        </w:rPr>
        <w:t xml:space="preserve">Анотація дисципліни </w:t>
      </w:r>
    </w:p>
    <w:p w:rsidR="00762744" w:rsidRPr="007D2B2D" w:rsidRDefault="00762744" w:rsidP="00F928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Навчальну дисципліну </w:t>
      </w:r>
      <w:bookmarkStart w:id="0" w:name="_Hlk178364663"/>
      <w:r w:rsidRPr="007D2B2D">
        <w:rPr>
          <w:rFonts w:ascii="Times New Roman" w:hAnsi="Times New Roman"/>
          <w:sz w:val="24"/>
          <w:szCs w:val="24"/>
        </w:rPr>
        <w:t>«</w:t>
      </w:r>
      <w:r w:rsidRPr="007D2B2D">
        <w:rPr>
          <w:rFonts w:ascii="Times New Roman" w:hAnsi="Times New Roman"/>
          <w:sz w:val="24"/>
          <w:szCs w:val="24"/>
          <w:lang w:val="en-US"/>
        </w:rPr>
        <w:t>HR</w:t>
      </w:r>
      <w:r w:rsidRPr="007D2B2D">
        <w:rPr>
          <w:rFonts w:ascii="Times New Roman" w:hAnsi="Times New Roman"/>
          <w:sz w:val="24"/>
          <w:szCs w:val="24"/>
        </w:rPr>
        <w:t xml:space="preserve">-технології» віднесено до групи нормативних дисциплін циклу професійної та практичної підготовки ОР «Бакалавр» за освітньою програмою </w:t>
      </w:r>
      <w:r w:rsidRPr="007D2B2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«Облік і оподаткування» </w:t>
      </w:r>
      <w:r w:rsidRPr="007D2B2D">
        <w:rPr>
          <w:rFonts w:ascii="Times New Roman" w:hAnsi="Times New Roman"/>
          <w:sz w:val="24"/>
          <w:szCs w:val="24"/>
        </w:rPr>
        <w:t xml:space="preserve">спеціальності </w:t>
      </w:r>
      <w:r w:rsidRPr="007D2B2D">
        <w:rPr>
          <w:rFonts w:ascii="Times New Roman" w:hAnsi="Times New Roman"/>
          <w:color w:val="000000"/>
          <w:kern w:val="24"/>
          <w:sz w:val="24"/>
          <w:szCs w:val="24"/>
        </w:rPr>
        <w:t>071 Облік і оподаткування</w:t>
      </w:r>
      <w:r w:rsidRPr="007D2B2D">
        <w:rPr>
          <w:rFonts w:ascii="Times New Roman" w:hAnsi="Times New Roman"/>
          <w:sz w:val="24"/>
          <w:szCs w:val="24"/>
        </w:rPr>
        <w:t>. Вона є основою вивчення дисциплін циклу професійної підготовки. Вивчення дисципліни дає можливість студентові набути досвіду організації планування, координації, реалізації та контролю соціально-трудових процесів на підприємствах, в організаціях та установах.</w:t>
      </w:r>
      <w:bookmarkEnd w:id="0"/>
    </w:p>
    <w:p w:rsidR="00762744" w:rsidRPr="007D2B2D" w:rsidRDefault="00762744" w:rsidP="00F640AD">
      <w:pPr>
        <w:pStyle w:val="ListParagraph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b/>
          <w:sz w:val="24"/>
          <w:szCs w:val="24"/>
        </w:rPr>
        <w:t>Мета навчальної дисципліни</w:t>
      </w:r>
      <w:r w:rsidRPr="007D2B2D">
        <w:rPr>
          <w:rFonts w:ascii="Times New Roman" w:hAnsi="Times New Roman"/>
          <w:bCs/>
          <w:sz w:val="24"/>
          <w:szCs w:val="24"/>
        </w:rPr>
        <w:t>:</w:t>
      </w:r>
      <w:bookmarkStart w:id="1" w:name="_Hlk178364686"/>
      <w:r w:rsidRPr="007D2B2D">
        <w:rPr>
          <w:rFonts w:ascii="Times New Roman" w:hAnsi="Times New Roman"/>
          <w:bCs/>
          <w:sz w:val="24"/>
          <w:szCs w:val="24"/>
        </w:rPr>
        <w:t xml:space="preserve"> н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>адання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 майбутнім фахівцям знання необхідних теоретичних основ, методичних рекомендацій, практичних навичок, механізму управління сферою праці, які є необхідними для вільного володіння практикою прийняття оптимальних рішень щодо функціонування, розвитку та регулювання соціально-трудових відносин, технологій управління персоналом у суспільстві.</w:t>
      </w:r>
      <w:bookmarkEnd w:id="1"/>
    </w:p>
    <w:p w:rsidR="00762744" w:rsidRPr="007D2B2D" w:rsidRDefault="00762744" w:rsidP="00F92838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Вивчення даної навчальної дисципліни студент розпочинає, прослухавши такі навчальні дисципліни, як: «Економічна теорія», «Менеджмент»; «Економіка підприємства».</w:t>
      </w:r>
    </w:p>
    <w:p w:rsidR="00762744" w:rsidRPr="007D2B2D" w:rsidRDefault="00762744" w:rsidP="00F92838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D2B2D">
        <w:rPr>
          <w:rFonts w:ascii="Times New Roman" w:hAnsi="Times New Roman"/>
          <w:b/>
          <w:sz w:val="24"/>
          <w:szCs w:val="24"/>
        </w:rPr>
        <w:t>Результати навчання</w:t>
      </w:r>
    </w:p>
    <w:p w:rsidR="00762744" w:rsidRPr="007D2B2D" w:rsidRDefault="00762744" w:rsidP="00F92838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D2B2D">
        <w:rPr>
          <w:rFonts w:ascii="Times New Roman" w:hAnsi="Times New Roman"/>
          <w:color w:val="000000"/>
          <w:kern w:val="24"/>
          <w:sz w:val="24"/>
          <w:szCs w:val="24"/>
        </w:rPr>
        <w:t>Відповідно до освітньо-професійної програми підготовки бакалаврів галузі знань 07 Управління та адміністрування за спеціальністю 071 Облік і оподаткування (освітня програма: «Облік і оподаткування») вивчення дисципліни сприяє формуванню компетентностей та програмних результатів навчання:</w:t>
      </w:r>
    </w:p>
    <w:p w:rsidR="00762744" w:rsidRPr="007D2B2D" w:rsidRDefault="00762744" w:rsidP="00F640AD">
      <w:pPr>
        <w:pStyle w:val="Default"/>
        <w:ind w:left="720"/>
        <w:jc w:val="both"/>
        <w:rPr>
          <w:rStyle w:val="2"/>
          <w:b/>
          <w:sz w:val="24"/>
          <w:lang w:val="uk-UA"/>
        </w:rPr>
      </w:pPr>
      <w:r w:rsidRPr="007D2B2D">
        <w:rPr>
          <w:rStyle w:val="2"/>
          <w:b/>
          <w:sz w:val="24"/>
          <w:lang w:val="uk-UA"/>
        </w:rPr>
        <w:t xml:space="preserve">Інтегральна компетентність </w:t>
      </w:r>
    </w:p>
    <w:p w:rsidR="00762744" w:rsidRPr="007D2B2D" w:rsidRDefault="00762744" w:rsidP="00F640AD">
      <w:pPr>
        <w:pStyle w:val="Default"/>
        <w:ind w:firstLine="709"/>
        <w:jc w:val="both"/>
        <w:rPr>
          <w:b/>
          <w:bCs/>
          <w:i/>
          <w:iCs/>
          <w:kern w:val="24"/>
          <w:lang w:val="uk-UA"/>
        </w:rPr>
      </w:pPr>
      <w:r w:rsidRPr="007D2B2D">
        <w:rPr>
          <w:lang w:val="uk-UA"/>
        </w:rPr>
        <w:t>Здатність розв’язувати складні спеціалізовані завдання та проблеми в процесі навчання або під час професійної діяльності у сфері обліку, аналізу аудиту та оподаткування  діяльності, що передбачає характеризується комплексністю й невизначеністю умов</w:t>
      </w:r>
    </w:p>
    <w:p w:rsidR="00762744" w:rsidRPr="007D2B2D" w:rsidRDefault="00762744" w:rsidP="00F640AD">
      <w:pPr>
        <w:pStyle w:val="Default"/>
        <w:ind w:firstLine="709"/>
        <w:jc w:val="both"/>
        <w:rPr>
          <w:lang w:val="uk-UA"/>
        </w:rPr>
      </w:pPr>
      <w:r w:rsidRPr="007D2B2D">
        <w:rPr>
          <w:b/>
          <w:bCs/>
          <w:i/>
          <w:iCs/>
          <w:kern w:val="24"/>
        </w:rPr>
        <w:t>Загальні та фахові компетентності</w:t>
      </w:r>
      <w:r w:rsidRPr="007D2B2D">
        <w:rPr>
          <w:lang w:val="uk-UA"/>
        </w:rPr>
        <w:t xml:space="preserve"> </w:t>
      </w:r>
    </w:p>
    <w:p w:rsidR="00762744" w:rsidRPr="007D2B2D" w:rsidRDefault="00762744" w:rsidP="00F640AD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ЗК</w:t>
      </w:r>
      <w:r w:rsidRPr="009C4FC8">
        <w:rPr>
          <w:rFonts w:ascii="Times New Roman" w:hAnsi="Times New Roman"/>
          <w:sz w:val="24"/>
          <w:szCs w:val="24"/>
          <w:lang w:val="ru-RU"/>
        </w:rPr>
        <w:t>0</w:t>
      </w:r>
      <w:r w:rsidRPr="007D2B2D">
        <w:rPr>
          <w:rFonts w:ascii="Times New Roman" w:hAnsi="Times New Roman"/>
          <w:sz w:val="24"/>
          <w:szCs w:val="24"/>
        </w:rPr>
        <w:t>1. Здатність вчитися і оволодівати сучасними знаннями.</w:t>
      </w:r>
    </w:p>
    <w:p w:rsidR="00762744" w:rsidRPr="007D2B2D" w:rsidRDefault="00762744" w:rsidP="00F640AD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ЗК03. Здатність працювати в команді.</w:t>
      </w:r>
    </w:p>
    <w:p w:rsidR="00762744" w:rsidRPr="007D2B2D" w:rsidRDefault="00762744" w:rsidP="00F640AD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ЗК04. Здатність працювати автономно.</w:t>
      </w:r>
    </w:p>
    <w:p w:rsidR="00762744" w:rsidRPr="007D2B2D" w:rsidRDefault="00762744" w:rsidP="00F640AD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ЗК05. Цінування та повага різноманітності та мультикультурності.</w:t>
      </w:r>
    </w:p>
    <w:p w:rsidR="00762744" w:rsidRPr="007D2B2D" w:rsidRDefault="00762744" w:rsidP="00F640AD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ЗК06. Здатність діяти на основі етичних міркувань (мотивів).</w:t>
      </w:r>
    </w:p>
    <w:p w:rsidR="00762744" w:rsidRPr="007D2B2D" w:rsidRDefault="00762744" w:rsidP="00F640AD">
      <w:pPr>
        <w:pStyle w:val="Default"/>
        <w:ind w:firstLine="709"/>
        <w:jc w:val="both"/>
      </w:pPr>
      <w:r w:rsidRPr="007D2B2D">
        <w:t xml:space="preserve">ЗК12. Здатність діяти соціально відповідально та свідомо. </w:t>
      </w:r>
    </w:p>
    <w:p w:rsidR="00762744" w:rsidRPr="007D2B2D" w:rsidRDefault="00762744" w:rsidP="00F64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СК02.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762744" w:rsidRPr="007D2B2D" w:rsidRDefault="00762744" w:rsidP="00F64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СК10. Здатність застосовувати етичні принципи під час виконання професійних обов’язків. </w:t>
      </w:r>
    </w:p>
    <w:p w:rsidR="00762744" w:rsidRPr="007D2B2D" w:rsidRDefault="00762744" w:rsidP="00F640A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СК11.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762744" w:rsidRPr="007D2B2D" w:rsidRDefault="00762744" w:rsidP="00F640A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kern w:val="24"/>
          <w:sz w:val="24"/>
          <w:szCs w:val="24"/>
        </w:rPr>
      </w:pPr>
      <w:r w:rsidRPr="007D2B2D">
        <w:rPr>
          <w:rFonts w:ascii="Times New Roman" w:hAnsi="Times New Roman"/>
          <w:b/>
          <w:i/>
          <w:sz w:val="24"/>
          <w:szCs w:val="24"/>
        </w:rPr>
        <w:t>Результати навчання</w:t>
      </w:r>
      <w:r w:rsidRPr="007D2B2D">
        <w:rPr>
          <w:rFonts w:ascii="Times New Roman" w:hAnsi="Times New Roman"/>
          <w:i/>
          <w:color w:val="000000"/>
          <w:kern w:val="24"/>
          <w:sz w:val="24"/>
          <w:szCs w:val="24"/>
        </w:rPr>
        <w:t>:</w:t>
      </w:r>
    </w:p>
    <w:p w:rsidR="00762744" w:rsidRPr="007D2B2D" w:rsidRDefault="00762744" w:rsidP="00F640AD">
      <w:pPr>
        <w:pStyle w:val="ListParagraph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ПР02.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762744" w:rsidRPr="007D2B2D" w:rsidRDefault="00762744" w:rsidP="00F640AD">
      <w:pPr>
        <w:pStyle w:val="ListParagraph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ПР15.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762744" w:rsidRPr="007D2B2D" w:rsidRDefault="00762744" w:rsidP="00F640AD">
      <w:pPr>
        <w:pStyle w:val="ListParagraph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ПР17.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 </w:t>
      </w:r>
    </w:p>
    <w:p w:rsidR="00762744" w:rsidRPr="009C4FC8" w:rsidRDefault="00762744" w:rsidP="00F640AD">
      <w:pPr>
        <w:pStyle w:val="Default"/>
        <w:ind w:firstLine="709"/>
        <w:jc w:val="both"/>
        <w:rPr>
          <w:lang w:val="uk-UA"/>
        </w:rPr>
      </w:pPr>
      <w:r w:rsidRPr="009C4FC8">
        <w:rPr>
          <w:lang w:val="uk-UA"/>
        </w:rPr>
        <w:t xml:space="preserve">ПР19. Дотримуватися здорового способу життя, безпеки життєдіяльності співробітників та здійснювати заходи щодо збереження навколишнього середовища. </w:t>
      </w:r>
    </w:p>
    <w:p w:rsidR="00762744" w:rsidRPr="007D2B2D" w:rsidRDefault="00762744" w:rsidP="00F640AD">
      <w:pPr>
        <w:pStyle w:val="ListParagraph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ПР20.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762744" w:rsidRPr="007D2B2D" w:rsidRDefault="00762744" w:rsidP="00F640AD">
      <w:pPr>
        <w:pStyle w:val="ListParagraph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762744" w:rsidRPr="007D2B2D" w:rsidRDefault="00762744" w:rsidP="00F9283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62744" w:rsidRPr="007D2B2D" w:rsidRDefault="00762744" w:rsidP="00F9283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2B2D">
        <w:rPr>
          <w:rFonts w:ascii="Times New Roman" w:hAnsi="Times New Roman"/>
          <w:b/>
          <w:sz w:val="24"/>
          <w:szCs w:val="24"/>
        </w:rPr>
        <w:t>3. Опис навчальної дисципліни</w:t>
      </w:r>
    </w:p>
    <w:p w:rsidR="00762744" w:rsidRPr="007D2B2D" w:rsidRDefault="00762744" w:rsidP="00F9283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62744" w:rsidRPr="007D2B2D" w:rsidRDefault="00762744" w:rsidP="00F9283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2B2D">
        <w:rPr>
          <w:rFonts w:ascii="Times New Roman" w:hAnsi="Times New Roman"/>
          <w:b/>
          <w:sz w:val="24"/>
          <w:szCs w:val="24"/>
        </w:rPr>
        <w:t>3.1. Загальна інформація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855"/>
        <w:gridCol w:w="626"/>
        <w:gridCol w:w="1190"/>
        <w:gridCol w:w="993"/>
        <w:gridCol w:w="567"/>
        <w:gridCol w:w="567"/>
        <w:gridCol w:w="567"/>
        <w:gridCol w:w="567"/>
        <w:gridCol w:w="679"/>
        <w:gridCol w:w="567"/>
        <w:gridCol w:w="1182"/>
      </w:tblGrid>
      <w:tr w:rsidR="00762744" w:rsidTr="00F640AD">
        <w:trPr>
          <w:trHeight w:val="308"/>
          <w:jc w:val="center"/>
        </w:trPr>
        <w:tc>
          <w:tcPr>
            <w:tcW w:w="1418" w:type="dxa"/>
            <w:vMerge w:val="restart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навчання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Рік підготовки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3514" w:type="dxa"/>
            <w:gridSpan w:val="6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Кількість годин</w:t>
            </w:r>
          </w:p>
        </w:tc>
        <w:tc>
          <w:tcPr>
            <w:tcW w:w="1182" w:type="dxa"/>
            <w:vMerge w:val="restart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підсумко</w:t>
            </w:r>
          </w:p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вого контролю</w:t>
            </w:r>
          </w:p>
        </w:tc>
      </w:tr>
      <w:tr w:rsidR="00762744" w:rsidTr="00F640AD">
        <w:trPr>
          <w:cantSplit/>
          <w:trHeight w:val="1398"/>
          <w:jc w:val="center"/>
        </w:trPr>
        <w:tc>
          <w:tcPr>
            <w:tcW w:w="1418" w:type="dxa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567" w:type="dxa"/>
            <w:textDirection w:val="btLr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практичні</w:t>
            </w:r>
          </w:p>
        </w:tc>
        <w:tc>
          <w:tcPr>
            <w:tcW w:w="567" w:type="dxa"/>
            <w:textDirection w:val="btLr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семінарські</w:t>
            </w:r>
          </w:p>
        </w:tc>
        <w:tc>
          <w:tcPr>
            <w:tcW w:w="567" w:type="dxa"/>
            <w:textDirection w:val="btLr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лабораторні</w:t>
            </w:r>
          </w:p>
        </w:tc>
        <w:tc>
          <w:tcPr>
            <w:tcW w:w="679" w:type="dxa"/>
            <w:textDirection w:val="btLr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самостійна робота</w:t>
            </w:r>
          </w:p>
        </w:tc>
        <w:tc>
          <w:tcPr>
            <w:tcW w:w="567" w:type="dxa"/>
            <w:textDirection w:val="btLr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індивідуальні завдання</w:t>
            </w:r>
          </w:p>
        </w:tc>
        <w:tc>
          <w:tcPr>
            <w:tcW w:w="1182" w:type="dxa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744" w:rsidTr="00F640AD">
        <w:trPr>
          <w:trHeight w:val="182"/>
          <w:jc w:val="center"/>
        </w:trPr>
        <w:tc>
          <w:tcPr>
            <w:tcW w:w="1418" w:type="dxa"/>
            <w:vAlign w:val="center"/>
          </w:tcPr>
          <w:p w:rsidR="00762744" w:rsidRDefault="00762744" w:rsidP="00F640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854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екзамен</w:t>
            </w:r>
          </w:p>
        </w:tc>
      </w:tr>
      <w:tr w:rsidR="00762744" w:rsidTr="00F640AD">
        <w:trPr>
          <w:trHeight w:val="182"/>
          <w:jc w:val="center"/>
        </w:trPr>
        <w:tc>
          <w:tcPr>
            <w:tcW w:w="1418" w:type="dxa"/>
            <w:vAlign w:val="center"/>
          </w:tcPr>
          <w:p w:rsidR="00762744" w:rsidRDefault="00762744" w:rsidP="00F640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Заочна </w:t>
            </w:r>
          </w:p>
        </w:tc>
        <w:tc>
          <w:tcPr>
            <w:tcW w:w="854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екзамен</w:t>
            </w:r>
          </w:p>
        </w:tc>
      </w:tr>
    </w:tbl>
    <w:p w:rsidR="00762744" w:rsidRDefault="00762744" w:rsidP="00F9283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62744" w:rsidRPr="00601033" w:rsidRDefault="00762744" w:rsidP="00F9283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01033">
        <w:rPr>
          <w:rFonts w:ascii="Times New Roman" w:hAnsi="Times New Roman"/>
          <w:b/>
          <w:sz w:val="24"/>
          <w:szCs w:val="24"/>
        </w:rPr>
        <w:t xml:space="preserve">3.2. </w:t>
      </w:r>
      <w:r w:rsidRPr="00601033">
        <w:rPr>
          <w:rFonts w:ascii="Times New Roman" w:hAnsi="Times New Roman"/>
          <w:b/>
          <w:bCs/>
          <w:sz w:val="24"/>
        </w:rPr>
        <w:t>Структура навчальної дисципліни</w:t>
      </w: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9"/>
        <w:gridCol w:w="711"/>
        <w:gridCol w:w="569"/>
        <w:gridCol w:w="129"/>
        <w:gridCol w:w="424"/>
        <w:gridCol w:w="541"/>
        <w:gridCol w:w="24"/>
        <w:gridCol w:w="424"/>
        <w:gridCol w:w="33"/>
        <w:gridCol w:w="393"/>
        <w:gridCol w:w="112"/>
        <w:gridCol w:w="596"/>
        <w:gridCol w:w="67"/>
        <w:gridCol w:w="316"/>
        <w:gridCol w:w="20"/>
        <w:gridCol w:w="324"/>
        <w:gridCol w:w="76"/>
        <w:gridCol w:w="431"/>
        <w:gridCol w:w="90"/>
        <w:gridCol w:w="146"/>
        <w:gridCol w:w="301"/>
        <w:gridCol w:w="63"/>
        <w:gridCol w:w="607"/>
      </w:tblGrid>
      <w:tr w:rsidR="00762744" w:rsidTr="00F640AD">
        <w:trPr>
          <w:cantSplit/>
          <w:trHeight w:val="231"/>
        </w:trPr>
        <w:tc>
          <w:tcPr>
            <w:tcW w:w="1945" w:type="pct"/>
            <w:vMerge w:val="restart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Назви змістових модулів і тем</w:t>
            </w:r>
          </w:p>
        </w:tc>
        <w:tc>
          <w:tcPr>
            <w:tcW w:w="3055" w:type="pct"/>
            <w:gridSpan w:val="22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</w:t>
            </w:r>
          </w:p>
        </w:tc>
      </w:tr>
      <w:tr w:rsidR="00762744" w:rsidTr="00F640AD">
        <w:trPr>
          <w:cantSplit/>
          <w:trHeight w:val="231"/>
        </w:trPr>
        <w:tc>
          <w:tcPr>
            <w:tcW w:w="0" w:type="auto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gridSpan w:val="10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денна форма</w:t>
            </w:r>
          </w:p>
        </w:tc>
        <w:tc>
          <w:tcPr>
            <w:tcW w:w="1405" w:type="pct"/>
            <w:gridSpan w:val="12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 форма</w:t>
            </w:r>
          </w:p>
        </w:tc>
      </w:tr>
      <w:tr w:rsidR="00762744" w:rsidTr="000C34E7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усьо-го</w:t>
            </w:r>
          </w:p>
        </w:tc>
        <w:tc>
          <w:tcPr>
            <w:tcW w:w="1304" w:type="pct"/>
            <w:gridSpan w:val="9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325" w:type="pct"/>
            <w:gridSpan w:val="2"/>
            <w:vMerge w:val="restart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усьо-го</w:t>
            </w:r>
          </w:p>
        </w:tc>
        <w:tc>
          <w:tcPr>
            <w:tcW w:w="1081" w:type="pct"/>
            <w:gridSpan w:val="10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762744" w:rsidTr="00F640AD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65" w:type="pct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інд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762744" w:rsidRDefault="00762744" w:rsidP="00F640A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59" w:type="pct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інд</w:t>
            </w: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</w:tr>
      <w:tr w:rsidR="00762744" w:rsidTr="00F640AD">
        <w:trPr>
          <w:cantSplit/>
          <w:trHeight w:val="221"/>
        </w:trPr>
        <w:tc>
          <w:tcPr>
            <w:tcW w:w="5000" w:type="pct"/>
            <w:gridSpan w:val="23"/>
            <w:vAlign w:val="center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Основи економіки праці та соціально-трудових відносин</w:t>
            </w:r>
          </w:p>
        </w:tc>
      </w:tr>
      <w:tr w:rsidR="00762744" w:rsidTr="00F640AD">
        <w:trPr>
          <w:trHeight w:val="463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Праця та її фізіолого-психологічні особливості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762744" w:rsidRDefault="00762744" w:rsidP="000C3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Мета: ознайомитися з поняттям праці, її видів та психо-фізіологічних характеристик людини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7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 Персонал та його ефективність. 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вивчити склад та структуру персоналу підприємства, навчитись визначати потребу в ньому, розраховувати показники продуктивності праці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53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 Організація та нормування праці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вивчити суть та напрямки організації праці, методи нормування, затрат робочого часу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53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 Умови та безпека праці співробітників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ознайомитись з поняття ми умов праці та безпеки праці, навчитись розраховувати показники безпеки праці та важкості праці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7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5. Політика доходів і оплата праці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Мета: вивчити поняття оплата праці, її форми і системи, навчитись розраховувати заробітну плату працівників залежно від конкретних практичних умов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53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6. Теорія та практика мотивації в HR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ознайомитися з різними теоріями мотивації та їх вплив на розробку систем стимулювання та преміювання персоналу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7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7. Інфраструктурне забезпечення функціонування ринку праці в Україні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поглибити знання про ринок праці, політику зайнятості та визначити структуру організацій, які забезпечують їх функціонування в Україні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7"/>
        </w:trPr>
        <w:tc>
          <w:tcPr>
            <w:tcW w:w="1945" w:type="pct"/>
          </w:tcPr>
          <w:p w:rsidR="00762744" w:rsidRDefault="00762744" w:rsidP="000C34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1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762744" w:rsidTr="00F640AD">
        <w:trPr>
          <w:cantSplit/>
          <w:trHeight w:val="221"/>
        </w:trPr>
        <w:tc>
          <w:tcPr>
            <w:tcW w:w="5000" w:type="pct"/>
            <w:gridSpan w:val="2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Теорія та практика HR-управління</w:t>
            </w:r>
          </w:p>
        </w:tc>
      </w:tr>
      <w:tr w:rsidR="00762744" w:rsidTr="00F640AD">
        <w:trPr>
          <w:trHeight w:val="463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 НR-управління та емоційний інтелект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ознайомитися з поняттям технологій управління персоналом, його психологічними аспектами впливу та вивчити емоційний інтелект та його складові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53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9. Командоутворення та комунікації в HR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закріпити поняття лідер, команда, керівник, їх особливості формування та механізми комунікації всередині організації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7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 Інноваційні технології набору персоналу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0"/>
              </w:rPr>
              <w:t>Мета: вивчити технології рекрутингу персоналу та способи підбору і відбору кадрів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2744" w:rsidTr="00F640AD">
        <w:trPr>
          <w:trHeight w:val="453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11. Організація розвитку персоналу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Мета: вивчити поняття розвиток персоналу, підвищення кваліфікації, навчання та побудова кар’єри 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62744" w:rsidTr="00F640AD">
        <w:trPr>
          <w:trHeight w:val="685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 Соціальна відповідальність та контроль заходів НR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ознайомитись з поняттями соціальної відповідальності бізнесу, оцінки роботи окремих учасників трудового процесу та роботи всього колективу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53"/>
        </w:trPr>
        <w:tc>
          <w:tcPr>
            <w:tcW w:w="1945" w:type="pct"/>
            <w:vAlign w:val="bottom"/>
          </w:tcPr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13. Діджиталізація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HR</w:t>
            </w:r>
            <w:r>
              <w:rPr>
                <w:rFonts w:ascii="Times New Roman" w:hAnsi="Times New Roman"/>
                <w:sz w:val="20"/>
                <w:szCs w:val="20"/>
              </w:rPr>
              <w:t>-технологій</w:t>
            </w:r>
          </w:p>
          <w:p w:rsidR="00762744" w:rsidRDefault="00762744" w:rsidP="000C3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Мета: пояснити нові тенденції в сфері економічних відносин, правила поведінки працівників в цифровій економіці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2744" w:rsidTr="00F640AD">
        <w:trPr>
          <w:trHeight w:val="47"/>
        </w:trPr>
        <w:tc>
          <w:tcPr>
            <w:tcW w:w="1945" w:type="pct"/>
          </w:tcPr>
          <w:p w:rsidR="00762744" w:rsidRDefault="00762744" w:rsidP="000C34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2</w:t>
            </w:r>
          </w:p>
        </w:tc>
        <w:tc>
          <w:tcPr>
            <w:tcW w:w="346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9" w:type="pct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5" w:type="pct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5" w:type="pct"/>
            <w:gridSpan w:val="2"/>
            <w:vAlign w:val="center"/>
          </w:tcPr>
          <w:p w:rsidR="00762744" w:rsidRDefault="00762744" w:rsidP="000C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7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62744" w:rsidRDefault="00762744" w:rsidP="000C3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62744" w:rsidTr="007065C5">
        <w:tblPrEx>
          <w:tblLook w:val="01E0"/>
        </w:tblPrEx>
        <w:trPr>
          <w:gridAfter w:val="1"/>
          <w:wAfter w:w="7" w:type="dxa"/>
          <w:trHeight w:val="60"/>
        </w:trPr>
        <w:tc>
          <w:tcPr>
            <w:tcW w:w="9640" w:type="dxa"/>
            <w:gridSpan w:val="19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065C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Форма підсумкового контролю – </w:t>
            </w:r>
            <w:r w:rsidRPr="007065C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567" w:type="dxa"/>
            <w:gridSpan w:val="3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762744" w:rsidTr="00F640AD">
        <w:trPr>
          <w:trHeight w:val="231"/>
        </w:trPr>
        <w:tc>
          <w:tcPr>
            <w:tcW w:w="1945" w:type="pct"/>
          </w:tcPr>
          <w:p w:rsidR="00762744" w:rsidRDefault="00762744" w:rsidP="00F640AD">
            <w:pPr>
              <w:pStyle w:val="Heading4"/>
              <w:spacing w:line="25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347" w:type="pct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7" w:type="pct"/>
            <w:gridSpan w:val="2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9" w:type="pct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gridSpan w:val="2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gridSpan w:val="2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7" w:type="pct"/>
            <w:gridSpan w:val="2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208" w:type="pct"/>
            <w:gridSpan w:val="2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8" w:type="pct"/>
            <w:gridSpan w:val="3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</w:tcPr>
          <w:p w:rsidR="00762744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</w:tbl>
    <w:p w:rsidR="00762744" w:rsidRPr="007677DC" w:rsidRDefault="00762744" w:rsidP="00F92838">
      <w:pPr>
        <w:pStyle w:val="NormalWeb"/>
        <w:spacing w:before="0" w:beforeAutospacing="0" w:after="0" w:afterAutospacing="0"/>
        <w:ind w:left="144"/>
        <w:jc w:val="center"/>
        <w:rPr>
          <w:b/>
          <w:bCs/>
          <w:color w:val="000000"/>
          <w:kern w:val="24"/>
          <w:sz w:val="20"/>
          <w:szCs w:val="32"/>
        </w:rPr>
      </w:pPr>
    </w:p>
    <w:p w:rsidR="00762744" w:rsidRPr="008D4BAC" w:rsidRDefault="00762744" w:rsidP="00F9283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3.2. </w:t>
      </w:r>
      <w:r w:rsidRPr="008D4BAC">
        <w:rPr>
          <w:rFonts w:ascii="Times New Roman" w:hAnsi="Times New Roman"/>
          <w:b/>
          <w:sz w:val="24"/>
        </w:rPr>
        <w:t>Теми практичних занять</w:t>
      </w:r>
    </w:p>
    <w:p w:rsidR="00762744" w:rsidRDefault="00762744" w:rsidP="00F9283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7734"/>
        <w:gridCol w:w="890"/>
        <w:gridCol w:w="928"/>
      </w:tblGrid>
      <w:tr w:rsidR="00762744" w:rsidRPr="00601033" w:rsidTr="007065C5">
        <w:trPr>
          <w:trHeight w:val="224"/>
        </w:trPr>
        <w:tc>
          <w:tcPr>
            <w:tcW w:w="486" w:type="dxa"/>
            <w:vMerge w:val="restart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№ п/п</w:t>
            </w:r>
          </w:p>
        </w:tc>
        <w:tc>
          <w:tcPr>
            <w:tcW w:w="7734" w:type="dxa"/>
            <w:vMerge w:val="restart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Назва теми</w:t>
            </w:r>
          </w:p>
        </w:tc>
        <w:tc>
          <w:tcPr>
            <w:tcW w:w="1845" w:type="dxa"/>
            <w:gridSpan w:val="2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Кількість годин</w:t>
            </w:r>
          </w:p>
        </w:tc>
      </w:tr>
      <w:tr w:rsidR="00762744" w:rsidRPr="00601033" w:rsidTr="007065C5">
        <w:trPr>
          <w:trHeight w:val="224"/>
        </w:trPr>
        <w:tc>
          <w:tcPr>
            <w:tcW w:w="0" w:type="auto"/>
            <w:vMerge/>
            <w:vAlign w:val="center"/>
          </w:tcPr>
          <w:p w:rsidR="00762744" w:rsidRPr="007065C5" w:rsidRDefault="00762744" w:rsidP="007065C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762744" w:rsidRPr="007065C5" w:rsidRDefault="00762744" w:rsidP="007065C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денна ф.н.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заочна ф.н.</w:t>
            </w:r>
          </w:p>
        </w:tc>
      </w:tr>
      <w:tr w:rsidR="00762744" w:rsidRPr="00601033" w:rsidTr="007065C5">
        <w:trPr>
          <w:trHeight w:val="369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 xml:space="preserve">Тема 1. </w:t>
            </w:r>
            <w:r w:rsidRPr="007065C5">
              <w:rPr>
                <w:rFonts w:ascii="Times New Roman" w:hAnsi="Times New Roman"/>
                <w:bCs/>
                <w:lang w:eastAsia="uk-UA"/>
              </w:rPr>
              <w:t>Праця та її фізіолого-психологічні особливості</w:t>
            </w:r>
            <w:r w:rsidRPr="007065C5">
              <w:rPr>
                <w:rFonts w:ascii="Times New Roman" w:hAnsi="Times New Roman"/>
                <w:iCs/>
                <w:lang w:eastAsia="uk-UA"/>
              </w:rPr>
              <w:t>.</w:t>
            </w:r>
          </w:p>
          <w:p w:rsidR="00762744" w:rsidRPr="007065C5" w:rsidRDefault="00762744" w:rsidP="007065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iCs/>
                <w:lang w:eastAsia="uk-UA"/>
              </w:rPr>
              <w:t>Завдання: ознайомитися з поняттям праці, її видів та психо-фізіологічних характеристик людини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44" w:rsidRPr="00601033" w:rsidTr="007065C5">
        <w:trPr>
          <w:trHeight w:val="656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2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 xml:space="preserve">Тема 2. Персонал та його ефективність. 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вивчити склад та структуру персоналу підприємства, навчитись визначати потребу в ньому, розраховувати показники продуктивності праці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3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3. Організація та нормування праці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вивчити суть та напрямки організації праці, методи нормування, затрат робочого часу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4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4. Умови та безпека праці співробітників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ознайомитись з поняття ми умов праці та безпеки праці, навчитись розраховувати показники безпеки праці та важкості праці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5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5. Політика доходів і оплата праці</w:t>
            </w:r>
            <w:r w:rsidRPr="007065C5">
              <w:rPr>
                <w:rFonts w:ascii="Times New Roman" w:hAnsi="Times New Roman"/>
                <w:iCs/>
                <w:lang w:eastAsia="uk-UA"/>
              </w:rPr>
              <w:t>.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uk-UA"/>
              </w:rPr>
            </w:pPr>
            <w:r w:rsidRPr="007065C5">
              <w:rPr>
                <w:rFonts w:ascii="Times New Roman" w:hAnsi="Times New Roman"/>
                <w:i/>
                <w:iCs/>
                <w:lang w:eastAsia="uk-UA"/>
              </w:rPr>
              <w:t>Завдання: вивчити поняття оплата праці, її форми і системи, навчитись розраховувати заробітну плату працівників залежно від конкретних практичних умов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6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6. Теорія та практика мотивації в HR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ознайомитися з різними теоріями мотивації та їх вплив на розробку систем стимулювання та преміювання персоналу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7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7. Інфраструктурне забезпечення функціонування ринку праці в Україні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поглибити знання про ринок праці, політику зайнятості та визначити структуру організацій, які забезпечують їх функціонування в Україні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8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8. НR-управління та емоційний інтелект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ознайомитися з поняттям технологій управління персоналом, його психологічними аспектами впливу та вивчити емоційний інтелект та його складові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9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9. Командоутворення та комунікації в HR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закріпити поняття лідер, команда, керівник, їх особливості формування та механізми комунікації всередині організації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10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10. Інноваційні технології набору персоналу</w:t>
            </w:r>
            <w:r w:rsidRPr="007065C5">
              <w:rPr>
                <w:rFonts w:ascii="Times New Roman" w:hAnsi="Times New Roman"/>
                <w:bCs/>
                <w:lang w:eastAsia="uk-UA"/>
              </w:rPr>
              <w:t>.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bCs/>
                <w:i/>
                <w:lang w:eastAsia="uk-UA"/>
              </w:rPr>
              <w:t>Завдання: вивчити технології рекрутингу персоналу та способи підбору і відбору кадрів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11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11. Організація розвитку персоналу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 xml:space="preserve">Завдання: вивчити поняття розвиток персоналу, підвищення кваліфікації, навчання та побудова кар’єри 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</w:t>
            </w:r>
          </w:p>
        </w:tc>
      </w:tr>
      <w:tr w:rsidR="00762744" w:rsidRPr="00601033" w:rsidTr="007065C5">
        <w:trPr>
          <w:trHeight w:val="215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12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12. Соціальна відповідальність та контроль заходів НR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ознайомитись з поняттями соціальної відповідальності бізнесу, оцінки роботи окремих учасників трудового процесу та роботи всього колективу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13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 xml:space="preserve">Тема 13. Діджиталізація </w:t>
            </w:r>
            <w:r w:rsidRPr="007065C5">
              <w:rPr>
                <w:rFonts w:ascii="Times New Roman" w:hAnsi="Times New Roman"/>
                <w:lang w:val="en-US" w:eastAsia="uk-UA"/>
              </w:rPr>
              <w:t>HR</w:t>
            </w:r>
            <w:r w:rsidRPr="007065C5">
              <w:rPr>
                <w:rFonts w:ascii="Times New Roman" w:hAnsi="Times New Roman"/>
                <w:lang w:eastAsia="uk-UA"/>
              </w:rPr>
              <w:t>-технологій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lang w:eastAsia="uk-UA"/>
              </w:rPr>
            </w:pPr>
            <w:r w:rsidRPr="007065C5">
              <w:rPr>
                <w:rFonts w:ascii="Times New Roman" w:hAnsi="Times New Roman"/>
                <w:i/>
                <w:lang w:eastAsia="uk-UA"/>
              </w:rPr>
              <w:t>Завдання: пояснити нові тенденції в сфері економічних відносин, правила поведінки працівників в цифровій економіці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</w:t>
            </w:r>
          </w:p>
        </w:tc>
      </w:tr>
      <w:tr w:rsidR="00762744" w:rsidRPr="00601033" w:rsidTr="007065C5">
        <w:trPr>
          <w:trHeight w:val="224"/>
        </w:trPr>
        <w:tc>
          <w:tcPr>
            <w:tcW w:w="0" w:type="auto"/>
            <w:gridSpan w:val="2"/>
          </w:tcPr>
          <w:p w:rsidR="00762744" w:rsidRPr="007065C5" w:rsidRDefault="00762744" w:rsidP="007065C5">
            <w:pPr>
              <w:widowControl w:val="0"/>
              <w:tabs>
                <w:tab w:val="left" w:pos="279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Усього годин</w:t>
            </w:r>
          </w:p>
        </w:tc>
        <w:tc>
          <w:tcPr>
            <w:tcW w:w="0" w:type="auto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30</w:t>
            </w:r>
          </w:p>
        </w:tc>
        <w:tc>
          <w:tcPr>
            <w:tcW w:w="928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8</w:t>
            </w:r>
          </w:p>
        </w:tc>
      </w:tr>
    </w:tbl>
    <w:p w:rsidR="00762744" w:rsidRDefault="00762744" w:rsidP="00F9283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62744" w:rsidRPr="00601033" w:rsidRDefault="00762744" w:rsidP="00F9283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60103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3.3. Зміст завдань для самостійної роботи</w:t>
      </w:r>
    </w:p>
    <w:p w:rsidR="00762744" w:rsidRPr="00601033" w:rsidRDefault="00762744" w:rsidP="00F9283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744" w:rsidRPr="00601033" w:rsidRDefault="00762744" w:rsidP="00F9283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033">
        <w:rPr>
          <w:rFonts w:ascii="Times New Roman" w:hAnsi="Times New Roman"/>
          <w:sz w:val="24"/>
          <w:szCs w:val="24"/>
        </w:rPr>
        <w:t xml:space="preserve">Самостійна робота здобувачів з дисципліни </w:t>
      </w:r>
      <w:r w:rsidRPr="00601033">
        <w:rPr>
          <w:rFonts w:ascii="Times New Roman" w:hAnsi="Times New Roman"/>
          <w:kern w:val="24"/>
          <w:sz w:val="24"/>
          <w:szCs w:val="24"/>
        </w:rPr>
        <w:t>«</w:t>
      </w:r>
      <w:r w:rsidRPr="00601033">
        <w:rPr>
          <w:rFonts w:ascii="Times New Roman" w:hAnsi="Times New Roman"/>
          <w:sz w:val="24"/>
          <w:szCs w:val="24"/>
          <w:lang w:val="en-US"/>
        </w:rPr>
        <w:t>HR</w:t>
      </w:r>
      <w:r w:rsidRPr="00601033">
        <w:rPr>
          <w:rFonts w:ascii="Times New Roman" w:hAnsi="Times New Roman"/>
          <w:sz w:val="24"/>
          <w:szCs w:val="24"/>
        </w:rPr>
        <w:t>-технології</w:t>
      </w:r>
      <w:r w:rsidRPr="00601033">
        <w:rPr>
          <w:rFonts w:ascii="Times New Roman" w:hAnsi="Times New Roman"/>
          <w:color w:val="000000"/>
          <w:kern w:val="24"/>
          <w:sz w:val="24"/>
          <w:szCs w:val="24"/>
        </w:rPr>
        <w:t>»</w:t>
      </w:r>
      <w:r w:rsidRPr="00601033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601033">
        <w:rPr>
          <w:rFonts w:ascii="Times New Roman" w:hAnsi="Times New Roman"/>
          <w:sz w:val="24"/>
          <w:szCs w:val="24"/>
        </w:rPr>
        <w:t>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які виносились на самостійне вивчення, вирішення практичних ситуацій.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7734"/>
        <w:gridCol w:w="890"/>
        <w:gridCol w:w="928"/>
      </w:tblGrid>
      <w:tr w:rsidR="00762744" w:rsidRPr="00601033" w:rsidTr="007065C5">
        <w:trPr>
          <w:trHeight w:val="224"/>
        </w:trPr>
        <w:tc>
          <w:tcPr>
            <w:tcW w:w="486" w:type="dxa"/>
            <w:vMerge w:val="restart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№ п/п</w:t>
            </w:r>
          </w:p>
        </w:tc>
        <w:tc>
          <w:tcPr>
            <w:tcW w:w="7734" w:type="dxa"/>
            <w:vMerge w:val="restart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Назва теми</w:t>
            </w:r>
          </w:p>
        </w:tc>
        <w:tc>
          <w:tcPr>
            <w:tcW w:w="1845" w:type="dxa"/>
            <w:gridSpan w:val="2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Кількість годин</w:t>
            </w:r>
          </w:p>
        </w:tc>
      </w:tr>
      <w:tr w:rsidR="00762744" w:rsidRPr="00601033" w:rsidTr="007065C5">
        <w:trPr>
          <w:trHeight w:val="224"/>
        </w:trPr>
        <w:tc>
          <w:tcPr>
            <w:tcW w:w="0" w:type="auto"/>
            <w:vMerge/>
            <w:vAlign w:val="center"/>
          </w:tcPr>
          <w:p w:rsidR="00762744" w:rsidRPr="007065C5" w:rsidRDefault="00762744" w:rsidP="007065C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762744" w:rsidRPr="007065C5" w:rsidRDefault="00762744" w:rsidP="007065C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денна ф.н.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заочна ф.н.</w:t>
            </w:r>
          </w:p>
        </w:tc>
      </w:tr>
      <w:tr w:rsidR="00762744" w:rsidRPr="00601033" w:rsidTr="007065C5">
        <w:trPr>
          <w:trHeight w:val="58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 xml:space="preserve">Тема 1. </w:t>
            </w:r>
            <w:r w:rsidRPr="007065C5">
              <w:rPr>
                <w:rFonts w:ascii="Times New Roman" w:hAnsi="Times New Roman"/>
                <w:bCs/>
                <w:lang w:eastAsia="uk-UA"/>
              </w:rPr>
              <w:t>Праця та її фізіолого-психологічні особливості</w:t>
            </w:r>
            <w:r w:rsidRPr="007065C5">
              <w:rPr>
                <w:rFonts w:ascii="Times New Roman" w:hAnsi="Times New Roman"/>
                <w:lang w:eastAsia="uk-UA"/>
              </w:rPr>
              <w:t>.</w:t>
            </w:r>
          </w:p>
          <w:p w:rsidR="00762744" w:rsidRPr="007065C5" w:rsidRDefault="00762744" w:rsidP="007065C5">
            <w:pPr>
              <w:numPr>
                <w:ilvl w:val="0"/>
                <w:numId w:val="5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Еволюція поглядів на категорію «праця»</w:t>
            </w:r>
          </w:p>
          <w:p w:rsidR="00762744" w:rsidRPr="007065C5" w:rsidRDefault="00762744" w:rsidP="007065C5">
            <w:pPr>
              <w:numPr>
                <w:ilvl w:val="0"/>
                <w:numId w:val="5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Праця як основний вид діяльності людини</w:t>
            </w:r>
          </w:p>
          <w:p w:rsidR="00762744" w:rsidRPr="007065C5" w:rsidRDefault="00762744" w:rsidP="007065C5">
            <w:pPr>
              <w:numPr>
                <w:ilvl w:val="0"/>
                <w:numId w:val="5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 xml:space="preserve">Ознаки, зміст та види праці </w:t>
            </w:r>
          </w:p>
          <w:p w:rsidR="00762744" w:rsidRPr="007065C5" w:rsidRDefault="00762744" w:rsidP="007065C5">
            <w:pPr>
              <w:numPr>
                <w:ilvl w:val="0"/>
                <w:numId w:val="5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Характеристика фізичної та розумової праці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58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2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 xml:space="preserve">Тема 2. Персонал та його ефективність. </w:t>
            </w:r>
          </w:p>
          <w:p w:rsidR="00762744" w:rsidRPr="007065C5" w:rsidRDefault="00762744" w:rsidP="007065C5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065C5">
              <w:rPr>
                <w:rFonts w:ascii="Times New Roman" w:hAnsi="Times New Roman"/>
                <w:lang w:eastAsia="ru-RU"/>
              </w:rPr>
              <w:t>Персонал як об’єкт управління і стратегічний ресурс організації</w:t>
            </w:r>
          </w:p>
          <w:p w:rsidR="00762744" w:rsidRPr="007065C5" w:rsidRDefault="00762744" w:rsidP="007065C5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065C5">
              <w:rPr>
                <w:rFonts w:ascii="Times New Roman" w:hAnsi="Times New Roman"/>
                <w:lang w:eastAsia="ru-RU"/>
              </w:rPr>
              <w:t>Основні характеристики персоналу</w:t>
            </w:r>
          </w:p>
          <w:p w:rsidR="00762744" w:rsidRPr="007065C5" w:rsidRDefault="00762744" w:rsidP="007065C5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065C5">
              <w:rPr>
                <w:rFonts w:ascii="Times New Roman" w:hAnsi="Times New Roman"/>
                <w:lang w:eastAsia="ru-RU"/>
              </w:rPr>
              <w:t>Структура персоналу</w:t>
            </w:r>
          </w:p>
          <w:p w:rsidR="00762744" w:rsidRPr="007065C5" w:rsidRDefault="00762744" w:rsidP="007065C5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Поняття продуктивності праці. Показники та методи вимірювання продуктивності праці</w:t>
            </w:r>
          </w:p>
          <w:p w:rsidR="00762744" w:rsidRPr="007065C5" w:rsidRDefault="00762744" w:rsidP="007065C5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Фактори та резерви росту продуктивності праці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6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3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3. Організація та нормування праці</w:t>
            </w:r>
          </w:p>
          <w:p w:rsidR="00762744" w:rsidRPr="007065C5" w:rsidRDefault="00762744" w:rsidP="007065C5">
            <w:pPr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Поняття й основні напрями організації праці</w:t>
            </w:r>
          </w:p>
          <w:p w:rsidR="00762744" w:rsidRPr="007065C5" w:rsidRDefault="00762744" w:rsidP="007065C5">
            <w:pPr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Організація й обслуговування робочих місць</w:t>
            </w:r>
          </w:p>
          <w:p w:rsidR="00762744" w:rsidRPr="007065C5" w:rsidRDefault="00762744" w:rsidP="007065C5">
            <w:pPr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Сутність нормування праці та система норм праці</w:t>
            </w:r>
          </w:p>
          <w:p w:rsidR="00762744" w:rsidRPr="007065C5" w:rsidRDefault="00762744" w:rsidP="007065C5">
            <w:pPr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Визначення затрат робочого часу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4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4. Умови та безпека праці співробітників</w:t>
            </w:r>
          </w:p>
          <w:p w:rsidR="00762744" w:rsidRPr="007065C5" w:rsidRDefault="00762744" w:rsidP="007065C5">
            <w:pPr>
              <w:numPr>
                <w:ilvl w:val="0"/>
                <w:numId w:val="9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Умови праці та фактори їх формування</w:t>
            </w:r>
          </w:p>
          <w:p w:rsidR="00762744" w:rsidRPr="007065C5" w:rsidRDefault="00762744" w:rsidP="007065C5">
            <w:pPr>
              <w:numPr>
                <w:ilvl w:val="0"/>
                <w:numId w:val="9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Атестація робочих місць</w:t>
            </w:r>
          </w:p>
          <w:p w:rsidR="00762744" w:rsidRPr="007065C5" w:rsidRDefault="00762744" w:rsidP="007065C5">
            <w:pPr>
              <w:numPr>
                <w:ilvl w:val="0"/>
                <w:numId w:val="9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Вплив центральної нервової системи на трудову активність співробітників</w:t>
            </w:r>
          </w:p>
          <w:p w:rsidR="00762744" w:rsidRPr="007065C5" w:rsidRDefault="00762744" w:rsidP="007065C5">
            <w:pPr>
              <w:numPr>
                <w:ilvl w:val="0"/>
                <w:numId w:val="9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Показники тяжкості та напруженості трудового процесу</w:t>
            </w:r>
          </w:p>
          <w:p w:rsidR="00762744" w:rsidRPr="007065C5" w:rsidRDefault="00762744" w:rsidP="007065C5">
            <w:pPr>
              <w:numPr>
                <w:ilvl w:val="0"/>
                <w:numId w:val="9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Вплив стресу на безпеку праці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5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5. Політика доходів і оплата праці.</w:t>
            </w:r>
          </w:p>
          <w:p w:rsidR="00762744" w:rsidRPr="007065C5" w:rsidRDefault="00762744" w:rsidP="007065C5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  <w:tab w:val="num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Структура доходів населення та джерела їх формування</w:t>
            </w:r>
          </w:p>
          <w:p w:rsidR="00762744" w:rsidRPr="007065C5" w:rsidRDefault="00762744" w:rsidP="007065C5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  <w:tab w:val="num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Сутність, функції та принципи організації оплати праці</w:t>
            </w:r>
          </w:p>
          <w:p w:rsidR="00762744" w:rsidRPr="007065C5" w:rsidRDefault="00762744" w:rsidP="007065C5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  <w:tab w:val="num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Структура заробітної плати. Елементи організації оплати праці</w:t>
            </w:r>
          </w:p>
          <w:p w:rsidR="00762744" w:rsidRPr="007065C5" w:rsidRDefault="00762744" w:rsidP="007065C5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  <w:tab w:val="num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Тарифна система організації оплати праці</w:t>
            </w:r>
          </w:p>
          <w:p w:rsidR="00762744" w:rsidRPr="007065C5" w:rsidRDefault="00762744" w:rsidP="007065C5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  <w:tab w:val="num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Форми та системи оплати праці, умови їх застосування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6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6. Теорія та практика мотивації в HR</w:t>
            </w:r>
          </w:p>
          <w:p w:rsidR="00762744" w:rsidRPr="007065C5" w:rsidRDefault="00762744" w:rsidP="007065C5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Теорії і моделі мотивації</w:t>
            </w:r>
          </w:p>
          <w:p w:rsidR="00762744" w:rsidRPr="007065C5" w:rsidRDefault="00762744" w:rsidP="007065C5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Матеріальна, трудова і статусна мотивація</w:t>
            </w:r>
          </w:p>
          <w:p w:rsidR="00762744" w:rsidRPr="007065C5" w:rsidRDefault="00762744" w:rsidP="007065C5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Принципи та умови побудови ефективної системи преміювання персоналу</w:t>
            </w:r>
          </w:p>
          <w:p w:rsidR="00762744" w:rsidRPr="007065C5" w:rsidRDefault="00762744" w:rsidP="007065C5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Доплати і надбавки до заробітної плати та їх мотивуюча роль</w:t>
            </w:r>
          </w:p>
          <w:p w:rsidR="00762744" w:rsidRPr="007065C5" w:rsidRDefault="00762744" w:rsidP="007065C5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Контрактна форма найму та оплати праці. Нетрадиційні методи матеріального стимулювання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7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7. Інфраструктурне забезпечення функціонування ринку праці в Україні</w:t>
            </w:r>
          </w:p>
          <w:p w:rsidR="00762744" w:rsidRPr="007065C5" w:rsidRDefault="00762744" w:rsidP="007065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  <w:bCs/>
              </w:rPr>
              <w:t xml:space="preserve">1. </w:t>
            </w:r>
            <w:r w:rsidRPr="007065C5">
              <w:rPr>
                <w:rFonts w:ascii="Times New Roman" w:hAnsi="Times New Roman"/>
              </w:rPr>
              <w:t>Міжнародна організація праці: історія створення, основні напрями діяльності, завдання та документи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2. Складові інфраструктури ринку праці України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3. Державна служба зайнятості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4. Науково–дослідний інститут праці і зайнятості населення Міністерства соціальної політики України</w:t>
            </w:r>
          </w:p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5. Перспективи розвитку рекрутингових агенцій в Україні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84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8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8. НR-управління та емоційний інтелект</w:t>
            </w:r>
          </w:p>
          <w:p w:rsidR="00762744" w:rsidRPr="007065C5" w:rsidRDefault="00762744" w:rsidP="007065C5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065C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 Особливості управління людськими ресурсами в інноваційних умовах</w:t>
            </w:r>
          </w:p>
          <w:p w:rsidR="00762744" w:rsidRPr="007065C5" w:rsidRDefault="00762744" w:rsidP="007065C5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065C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2. Сучасні HR-тренди</w:t>
            </w:r>
          </w:p>
          <w:p w:rsidR="00762744" w:rsidRPr="007065C5" w:rsidRDefault="00762744" w:rsidP="007065C5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065C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3. Значення емоційного інтелекту в HR</w:t>
            </w:r>
          </w:p>
          <w:p w:rsidR="00762744" w:rsidRPr="007065C5" w:rsidRDefault="00762744" w:rsidP="007065C5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065C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4. Діагностика емоційного інтелекту</w:t>
            </w:r>
          </w:p>
          <w:p w:rsidR="00762744" w:rsidRPr="007065C5" w:rsidRDefault="00762744" w:rsidP="007065C5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5C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5. Розвиток навичок емоційного інтелекту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9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9. Командоутворення та комунікації в HR</w:t>
            </w:r>
          </w:p>
          <w:p w:rsidR="00762744" w:rsidRPr="007065C5" w:rsidRDefault="00762744" w:rsidP="007065C5">
            <w:pPr>
              <w:numPr>
                <w:ilvl w:val="0"/>
                <w:numId w:val="12"/>
              </w:numPr>
              <w:tabs>
                <w:tab w:val="clear" w:pos="1080"/>
                <w:tab w:val="num" w:pos="2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Особливості організаційної культури та організаційної поведінки</w:t>
            </w:r>
          </w:p>
          <w:p w:rsidR="00762744" w:rsidRPr="007065C5" w:rsidRDefault="00762744" w:rsidP="007065C5">
            <w:pPr>
              <w:numPr>
                <w:ilvl w:val="0"/>
                <w:numId w:val="12"/>
              </w:numPr>
              <w:tabs>
                <w:tab w:val="clear" w:pos="1080"/>
                <w:tab w:val="num" w:pos="2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Лідерство в організаціях: стилі лідерства, ситуаційні теорії лідерства</w:t>
            </w:r>
          </w:p>
          <w:p w:rsidR="00762744" w:rsidRPr="007065C5" w:rsidRDefault="00762744" w:rsidP="007065C5">
            <w:pPr>
              <w:numPr>
                <w:ilvl w:val="0"/>
                <w:numId w:val="12"/>
              </w:numPr>
              <w:tabs>
                <w:tab w:val="clear" w:pos="1080"/>
                <w:tab w:val="num" w:pos="2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Робочі групи і команда</w:t>
            </w:r>
          </w:p>
          <w:p w:rsidR="00762744" w:rsidRPr="007065C5" w:rsidRDefault="00762744" w:rsidP="007065C5">
            <w:pPr>
              <w:numPr>
                <w:ilvl w:val="0"/>
                <w:numId w:val="12"/>
              </w:numPr>
              <w:tabs>
                <w:tab w:val="clear" w:pos="1080"/>
                <w:tab w:val="num" w:pos="2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Команди і формування командного духу</w:t>
            </w:r>
          </w:p>
          <w:p w:rsidR="00762744" w:rsidRPr="007065C5" w:rsidRDefault="00762744" w:rsidP="007065C5">
            <w:pPr>
              <w:numPr>
                <w:ilvl w:val="0"/>
                <w:numId w:val="12"/>
              </w:numPr>
              <w:tabs>
                <w:tab w:val="clear" w:pos="1080"/>
                <w:tab w:val="num" w:pos="2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Конфлікти в організаціях, їх складові та способи запобігання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10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10. Інноваційні технології набору персоналу</w:t>
            </w:r>
            <w:r w:rsidRPr="007065C5">
              <w:rPr>
                <w:rFonts w:ascii="Times New Roman" w:hAnsi="Times New Roman"/>
                <w:bCs/>
                <w:lang w:eastAsia="uk-UA"/>
              </w:rPr>
              <w:t>.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3"/>
              </w:numPr>
              <w:tabs>
                <w:tab w:val="num" w:pos="231"/>
                <w:tab w:val="left" w:pos="993"/>
                <w:tab w:val="left" w:pos="160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065C5">
              <w:rPr>
                <w:rFonts w:ascii="Times New Roman" w:hAnsi="Times New Roman"/>
                <w:lang w:eastAsia="ru-RU"/>
              </w:rPr>
              <w:t>Рекрутмент як вид підприємницької діяльності, його економічне і соціальне значення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3"/>
              </w:numPr>
              <w:tabs>
                <w:tab w:val="num" w:pos="231"/>
                <w:tab w:val="left" w:pos="993"/>
                <w:tab w:val="left" w:pos="146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065C5">
              <w:rPr>
                <w:rFonts w:ascii="Times New Roman" w:hAnsi="Times New Roman"/>
              </w:rPr>
              <w:t xml:space="preserve">Елементи та етапи рекрутингу. </w:t>
            </w:r>
            <w:r w:rsidRPr="007065C5">
              <w:rPr>
                <w:rFonts w:ascii="Times New Roman" w:hAnsi="Times New Roman"/>
                <w:lang w:eastAsia="ru-RU"/>
              </w:rPr>
              <w:t>Хедхантинг, аутсорсинг, аутстаффінг, аутплейсмент та лізинг персоналу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3"/>
              </w:numPr>
              <w:tabs>
                <w:tab w:val="num" w:pos="231"/>
                <w:tab w:val="left" w:pos="993"/>
                <w:tab w:val="left" w:pos="140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065C5">
              <w:rPr>
                <w:rFonts w:ascii="Times New Roman" w:hAnsi="Times New Roman"/>
                <w:lang w:eastAsia="ru-RU"/>
              </w:rPr>
              <w:t>Соціалізація, профорієнтація та трудова адаптація персоналу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3"/>
              </w:numPr>
              <w:tabs>
                <w:tab w:val="num" w:pos="231"/>
                <w:tab w:val="left" w:pos="993"/>
                <w:tab w:val="left" w:pos="140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ru-RU"/>
              </w:rPr>
              <w:t>Кадровий консалтинг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9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11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11. Організація розвитку персоналу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4"/>
              </w:numPr>
              <w:tabs>
                <w:tab w:val="num" w:pos="426"/>
                <w:tab w:val="left" w:pos="99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7065C5">
              <w:rPr>
                <w:rFonts w:ascii="Times New Roman" w:hAnsi="Times New Roman"/>
                <w:bCs/>
              </w:rPr>
              <w:t>Системний підхід до навчання та розвитку персоналу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4"/>
              </w:numPr>
              <w:tabs>
                <w:tab w:val="num" w:pos="426"/>
                <w:tab w:val="left" w:pos="99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7065C5">
              <w:rPr>
                <w:rFonts w:ascii="Times New Roman" w:hAnsi="Times New Roman"/>
                <w:bCs/>
              </w:rPr>
              <w:t xml:space="preserve">Значення </w:t>
            </w:r>
            <w:r w:rsidRPr="007065C5">
              <w:rPr>
                <w:rFonts w:ascii="Times New Roman" w:hAnsi="Times New Roman"/>
                <w:bCs/>
                <w:lang w:val="en-US"/>
              </w:rPr>
              <w:t>soft</w:t>
            </w:r>
            <w:r w:rsidRPr="007065C5">
              <w:rPr>
                <w:rFonts w:ascii="Times New Roman" w:hAnsi="Times New Roman"/>
                <w:bCs/>
              </w:rPr>
              <w:t xml:space="preserve"> </w:t>
            </w:r>
            <w:r w:rsidRPr="007065C5">
              <w:rPr>
                <w:rFonts w:ascii="Times New Roman" w:hAnsi="Times New Roman"/>
                <w:bCs/>
                <w:lang w:val="en-US"/>
              </w:rPr>
              <w:t>skills</w:t>
            </w:r>
            <w:r w:rsidRPr="007065C5">
              <w:rPr>
                <w:rFonts w:ascii="Times New Roman" w:hAnsi="Times New Roman"/>
                <w:bCs/>
              </w:rPr>
              <w:t xml:space="preserve"> та </w:t>
            </w:r>
            <w:r w:rsidRPr="007065C5">
              <w:rPr>
                <w:rFonts w:ascii="Times New Roman" w:hAnsi="Times New Roman"/>
                <w:bCs/>
                <w:lang w:val="en-US"/>
              </w:rPr>
              <w:t>hard</w:t>
            </w:r>
            <w:r w:rsidRPr="007065C5">
              <w:rPr>
                <w:rFonts w:ascii="Times New Roman" w:hAnsi="Times New Roman"/>
                <w:bCs/>
              </w:rPr>
              <w:t xml:space="preserve"> </w:t>
            </w:r>
            <w:r w:rsidRPr="007065C5">
              <w:rPr>
                <w:rFonts w:ascii="Times New Roman" w:hAnsi="Times New Roman"/>
                <w:bCs/>
                <w:lang w:val="en-US"/>
              </w:rPr>
              <w:t>skills</w:t>
            </w:r>
            <w:r w:rsidRPr="007065C5">
              <w:rPr>
                <w:rFonts w:ascii="Times New Roman" w:hAnsi="Times New Roman"/>
                <w:bCs/>
              </w:rPr>
              <w:t xml:space="preserve"> у професійному зростанні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4"/>
              </w:numPr>
              <w:tabs>
                <w:tab w:val="num" w:pos="426"/>
                <w:tab w:val="left" w:pos="99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7065C5">
              <w:rPr>
                <w:rFonts w:ascii="Times New Roman" w:hAnsi="Times New Roman"/>
                <w:bCs/>
              </w:rPr>
              <w:t>Кар’єра: поняття та види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4"/>
              </w:numPr>
              <w:tabs>
                <w:tab w:val="num" w:pos="426"/>
                <w:tab w:val="left" w:pos="99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065C5">
              <w:rPr>
                <w:rFonts w:ascii="Times New Roman" w:hAnsi="Times New Roman"/>
                <w:bCs/>
              </w:rPr>
              <w:t xml:space="preserve">Управління </w:t>
            </w:r>
            <w:r w:rsidRPr="007065C5">
              <w:rPr>
                <w:rFonts w:ascii="Times New Roman" w:hAnsi="Times New Roman"/>
              </w:rPr>
              <w:t>ка</w:t>
            </w:r>
            <w:r w:rsidRPr="007065C5">
              <w:rPr>
                <w:rFonts w:ascii="Times New Roman" w:hAnsi="Times New Roman"/>
                <w:lang w:val="ru-RU"/>
              </w:rPr>
              <w:t>р’єрою</w:t>
            </w:r>
            <w:r w:rsidRPr="007065C5">
              <w:rPr>
                <w:rFonts w:ascii="Times New Roman" w:hAnsi="Times New Roman"/>
              </w:rPr>
              <w:t xml:space="preserve"> персоналу</w:t>
            </w:r>
          </w:p>
          <w:p w:rsidR="00762744" w:rsidRPr="007065C5" w:rsidRDefault="00762744" w:rsidP="007065C5">
            <w:pPr>
              <w:widowControl w:val="0"/>
              <w:numPr>
                <w:ilvl w:val="0"/>
                <w:numId w:val="14"/>
              </w:numPr>
              <w:tabs>
                <w:tab w:val="num" w:pos="426"/>
                <w:tab w:val="left" w:pos="99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val="ru-RU"/>
              </w:rPr>
              <w:t>Функції</w:t>
            </w:r>
            <w:r w:rsidRPr="007065C5">
              <w:rPr>
                <w:rFonts w:ascii="Times New Roman" w:hAnsi="Times New Roman"/>
              </w:rPr>
              <w:t xml:space="preserve"> та етапи</w:t>
            </w:r>
            <w:r w:rsidRPr="007065C5">
              <w:rPr>
                <w:rFonts w:ascii="Times New Roman" w:hAnsi="Times New Roman"/>
                <w:lang w:val="ru-RU"/>
              </w:rPr>
              <w:t xml:space="preserve"> управління кар’єрою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7</w:t>
            </w:r>
          </w:p>
        </w:tc>
      </w:tr>
      <w:tr w:rsidR="00762744" w:rsidRPr="00601033" w:rsidTr="007065C5">
        <w:trPr>
          <w:trHeight w:val="215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12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>Тема 12. Соціальна відповідальність та контроль заходів НR</w:t>
            </w:r>
          </w:p>
          <w:p w:rsidR="00762744" w:rsidRPr="007065C5" w:rsidRDefault="00762744" w:rsidP="007065C5">
            <w:pPr>
              <w:numPr>
                <w:ilvl w:val="0"/>
                <w:numId w:val="15"/>
              </w:numPr>
              <w:tabs>
                <w:tab w:val="clear" w:pos="1080"/>
                <w:tab w:val="num" w:pos="426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Сутність та параметри розвитку соціальної відповідальності людини</w:t>
            </w:r>
          </w:p>
          <w:p w:rsidR="00762744" w:rsidRPr="007065C5" w:rsidRDefault="00762744" w:rsidP="007065C5">
            <w:pPr>
              <w:numPr>
                <w:ilvl w:val="0"/>
                <w:numId w:val="15"/>
              </w:numPr>
              <w:tabs>
                <w:tab w:val="clear" w:pos="1080"/>
                <w:tab w:val="num" w:pos="426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Оцінка персоналу в організації</w:t>
            </w:r>
          </w:p>
          <w:p w:rsidR="00762744" w:rsidRPr="007065C5" w:rsidRDefault="00762744" w:rsidP="007065C5">
            <w:pPr>
              <w:numPr>
                <w:ilvl w:val="0"/>
                <w:numId w:val="15"/>
              </w:numPr>
              <w:tabs>
                <w:tab w:val="clear" w:pos="1080"/>
                <w:tab w:val="num" w:pos="426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Форми ділової оцінки співробітників</w:t>
            </w:r>
          </w:p>
          <w:p w:rsidR="00762744" w:rsidRPr="007065C5" w:rsidRDefault="00762744" w:rsidP="007065C5">
            <w:pPr>
              <w:numPr>
                <w:ilvl w:val="0"/>
                <w:numId w:val="15"/>
              </w:numPr>
              <w:tabs>
                <w:tab w:val="clear" w:pos="1080"/>
                <w:tab w:val="num" w:pos="426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Атестація та аудит персоналу</w:t>
            </w:r>
          </w:p>
          <w:p w:rsidR="00762744" w:rsidRPr="007065C5" w:rsidRDefault="00762744" w:rsidP="007065C5">
            <w:pPr>
              <w:numPr>
                <w:ilvl w:val="0"/>
                <w:numId w:val="15"/>
              </w:numPr>
              <w:tabs>
                <w:tab w:val="clear" w:pos="1080"/>
                <w:tab w:val="num" w:pos="426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Оцінка результатів діяльності відділів і ефективність використання HR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486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13</w:t>
            </w:r>
          </w:p>
        </w:tc>
        <w:tc>
          <w:tcPr>
            <w:tcW w:w="7734" w:type="dxa"/>
            <w:vAlign w:val="bottom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  <w:lang w:eastAsia="uk-UA"/>
              </w:rPr>
              <w:t xml:space="preserve">Тема 13. Діджиталізація </w:t>
            </w:r>
            <w:r w:rsidRPr="007065C5">
              <w:rPr>
                <w:rFonts w:ascii="Times New Roman" w:hAnsi="Times New Roman"/>
                <w:lang w:val="en-US" w:eastAsia="uk-UA"/>
              </w:rPr>
              <w:t>HR</w:t>
            </w:r>
            <w:r w:rsidRPr="007065C5">
              <w:rPr>
                <w:rFonts w:ascii="Times New Roman" w:hAnsi="Times New Roman"/>
                <w:lang w:eastAsia="uk-UA"/>
              </w:rPr>
              <w:t>-технологій</w:t>
            </w:r>
          </w:p>
          <w:p w:rsidR="00762744" w:rsidRPr="007065C5" w:rsidRDefault="00762744" w:rsidP="00706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1. Зміна характеру праці в цифрову економіку</w:t>
            </w:r>
          </w:p>
          <w:p w:rsidR="00762744" w:rsidRPr="007065C5" w:rsidRDefault="00762744" w:rsidP="00706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2. Цифрові навички та компетенції</w:t>
            </w:r>
          </w:p>
          <w:p w:rsidR="00762744" w:rsidRPr="007065C5" w:rsidRDefault="00762744" w:rsidP="00706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3. Зміни на ринку праці і зайнятість</w:t>
            </w:r>
          </w:p>
          <w:p w:rsidR="00762744" w:rsidRPr="007065C5" w:rsidRDefault="00762744" w:rsidP="00706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7065C5">
              <w:rPr>
                <w:rFonts w:ascii="Times New Roman" w:hAnsi="Times New Roman"/>
              </w:rPr>
              <w:t>4. Реформування системи освіти в умовах цифрової економіки</w:t>
            </w:r>
          </w:p>
        </w:tc>
        <w:tc>
          <w:tcPr>
            <w:tcW w:w="0" w:type="auto"/>
            <w:vAlign w:val="center"/>
          </w:tcPr>
          <w:p w:rsidR="00762744" w:rsidRPr="007065C5" w:rsidRDefault="00762744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C5">
              <w:rPr>
                <w:rFonts w:ascii="Times New Roman" w:hAnsi="Times New Roman"/>
              </w:rPr>
              <w:t>8</w:t>
            </w:r>
          </w:p>
        </w:tc>
      </w:tr>
      <w:tr w:rsidR="00762744" w:rsidRPr="00601033" w:rsidTr="007065C5">
        <w:trPr>
          <w:trHeight w:val="224"/>
        </w:trPr>
        <w:tc>
          <w:tcPr>
            <w:tcW w:w="0" w:type="auto"/>
            <w:gridSpan w:val="2"/>
          </w:tcPr>
          <w:p w:rsidR="00762744" w:rsidRPr="007065C5" w:rsidRDefault="00762744" w:rsidP="007065C5">
            <w:pPr>
              <w:widowControl w:val="0"/>
              <w:tabs>
                <w:tab w:val="left" w:pos="279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Усього годин</w:t>
            </w:r>
          </w:p>
        </w:tc>
        <w:tc>
          <w:tcPr>
            <w:tcW w:w="0" w:type="auto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60</w:t>
            </w:r>
          </w:p>
        </w:tc>
        <w:tc>
          <w:tcPr>
            <w:tcW w:w="928" w:type="dxa"/>
          </w:tcPr>
          <w:p w:rsidR="00762744" w:rsidRPr="007065C5" w:rsidRDefault="00762744" w:rsidP="00706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uk-UA"/>
              </w:rPr>
            </w:pPr>
            <w:r w:rsidRPr="007065C5">
              <w:rPr>
                <w:rFonts w:ascii="Times New Roman" w:hAnsi="Times New Roman"/>
                <w:color w:val="000000"/>
                <w:kern w:val="24"/>
                <w:lang w:eastAsia="uk-UA"/>
              </w:rPr>
              <w:t>104</w:t>
            </w:r>
          </w:p>
        </w:tc>
      </w:tr>
    </w:tbl>
    <w:p w:rsidR="00762744" w:rsidRPr="007677DC" w:rsidRDefault="00762744" w:rsidP="00F92838">
      <w:pPr>
        <w:pStyle w:val="NormalWeb"/>
        <w:spacing w:before="0" w:beforeAutospacing="0" w:after="0" w:afterAutospacing="0"/>
        <w:ind w:left="144"/>
        <w:jc w:val="center"/>
        <w:rPr>
          <w:b/>
          <w:bCs/>
          <w:color w:val="000000"/>
          <w:kern w:val="24"/>
          <w:sz w:val="20"/>
          <w:szCs w:val="32"/>
        </w:rPr>
      </w:pPr>
    </w:p>
    <w:p w:rsidR="00762744" w:rsidRPr="00601033" w:rsidRDefault="00762744" w:rsidP="00601033">
      <w:pPr>
        <w:tabs>
          <w:tab w:val="left" w:pos="709"/>
        </w:tabs>
        <w:spacing w:after="0" w:line="240" w:lineRule="auto"/>
        <w:ind w:left="-6" w:firstLineChars="294" w:firstLine="708"/>
        <w:jc w:val="center"/>
        <w:rPr>
          <w:rFonts w:ascii="Times New Roman" w:hAnsi="Times New Roman"/>
          <w:color w:val="000000"/>
          <w:sz w:val="24"/>
        </w:rPr>
      </w:pPr>
      <w:r w:rsidRPr="00601033">
        <w:rPr>
          <w:rFonts w:ascii="Times New Roman" w:hAnsi="Times New Roman"/>
          <w:b/>
          <w:color w:val="000000"/>
          <w:sz w:val="24"/>
        </w:rPr>
        <w:t>4. Освітні технології, методи навчання і викладання навчальної дисципліни</w:t>
      </w:r>
    </w:p>
    <w:p w:rsidR="00762744" w:rsidRPr="00601033" w:rsidRDefault="00762744" w:rsidP="00601033">
      <w:pPr>
        <w:tabs>
          <w:tab w:val="left" w:pos="709"/>
        </w:tabs>
        <w:spacing w:after="0" w:line="240" w:lineRule="auto"/>
        <w:ind w:left="-6" w:firstLineChars="294" w:firstLine="706"/>
        <w:jc w:val="center"/>
        <w:rPr>
          <w:rFonts w:ascii="Times New Roman" w:hAnsi="Times New Roman"/>
          <w:color w:val="000000"/>
          <w:sz w:val="24"/>
        </w:rPr>
      </w:pPr>
    </w:p>
    <w:p w:rsidR="00762744" w:rsidRDefault="00762744" w:rsidP="00601033">
      <w:pPr>
        <w:autoSpaceDE w:val="0"/>
        <w:autoSpaceDN w:val="0"/>
        <w:adjustRightInd w:val="0"/>
        <w:spacing w:after="0" w:line="240" w:lineRule="auto"/>
        <w:ind w:left="-6" w:firstLineChars="295" w:firstLine="708"/>
        <w:jc w:val="both"/>
        <w:rPr>
          <w:rFonts w:ascii="Times New Roman" w:hAnsi="Times New Roman"/>
          <w:i/>
          <w:sz w:val="24"/>
          <w:szCs w:val="20"/>
        </w:rPr>
      </w:pPr>
      <w:r w:rsidRPr="00601033">
        <w:rPr>
          <w:rFonts w:ascii="Times New Roman" w:hAnsi="Times New Roman"/>
          <w:i/>
          <w:sz w:val="24"/>
          <w:szCs w:val="20"/>
        </w:rPr>
        <w:t>При викладанні використовуються основні традиційні та інтерактивні методи навчання, новітні технології, спрямовані на досягнення освітньої мети й прогнозованих програмних результатів.</w:t>
      </w:r>
    </w:p>
    <w:p w:rsidR="00762744" w:rsidRPr="00601033" w:rsidRDefault="00762744" w:rsidP="00601033">
      <w:pPr>
        <w:autoSpaceDE w:val="0"/>
        <w:autoSpaceDN w:val="0"/>
        <w:adjustRightInd w:val="0"/>
        <w:spacing w:after="0" w:line="240" w:lineRule="auto"/>
        <w:ind w:left="-6" w:firstLineChars="295" w:firstLine="708"/>
        <w:jc w:val="both"/>
        <w:rPr>
          <w:rFonts w:ascii="Times New Roman" w:hAnsi="Times New Roman"/>
          <w:i/>
          <w:sz w:val="24"/>
          <w:szCs w:val="20"/>
        </w:rPr>
      </w:pPr>
    </w:p>
    <w:p w:rsidR="00762744" w:rsidRPr="00601033" w:rsidRDefault="00762744" w:rsidP="00F92838">
      <w:pPr>
        <w:pStyle w:val="NormalWeb"/>
        <w:spacing w:before="0" w:beforeAutospacing="0" w:after="0" w:afterAutospacing="0"/>
        <w:ind w:left="144" w:firstLine="562"/>
        <w:rPr>
          <w:b/>
          <w:bCs/>
          <w:color w:val="000000"/>
          <w:kern w:val="24"/>
        </w:rPr>
      </w:pPr>
      <w:r w:rsidRPr="00601033">
        <w:rPr>
          <w:b/>
          <w:bCs/>
          <w:color w:val="000000"/>
          <w:kern w:val="24"/>
        </w:rPr>
        <w:t>Методи навчання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601033">
        <w:rPr>
          <w:bCs/>
          <w:color w:val="000000"/>
          <w:kern w:val="24"/>
        </w:rPr>
        <w:t>МН1 – словесні методи (лекція, дискусія, бесіда, консультація тощо)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601033">
        <w:rPr>
          <w:bCs/>
          <w:color w:val="000000"/>
          <w:kern w:val="24"/>
        </w:rPr>
        <w:t>МН2 – практичні методи (практичні або лабораторні роботи)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601033">
        <w:rPr>
          <w:bCs/>
          <w:color w:val="000000"/>
          <w:kern w:val="24"/>
        </w:rPr>
        <w:t xml:space="preserve">МН3 – бізнес-кейси (індивідуальні або командні) 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601033">
        <w:rPr>
          <w:bCs/>
          <w:color w:val="000000"/>
          <w:kern w:val="24"/>
        </w:rPr>
        <w:t>МН4 – наочні методи (презентації результатів виконаних завдань, ілюстрації, відеоматеріали, тощо)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601033">
        <w:rPr>
          <w:bCs/>
          <w:color w:val="000000"/>
          <w:kern w:val="24"/>
        </w:rPr>
        <w:t>МН5 – робота з інформаційними ресурсами: з навчально-методичною, науковою, нормативною літературою та інтернет-ресурсами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601033">
        <w:rPr>
          <w:bCs/>
          <w:color w:val="000000"/>
          <w:kern w:val="24"/>
        </w:rPr>
        <w:t>МН6 – комп’ютерні засоби навчання (онлайн курси – ресурси, web-конференції, вебінари тощо)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601033">
        <w:rPr>
          <w:bCs/>
          <w:color w:val="000000"/>
          <w:kern w:val="24"/>
        </w:rPr>
        <w:t>МН7 – самостійна робота над індивідуальним завданням або за програмою навчальної дисципліни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left="144" w:firstLine="562"/>
        <w:rPr>
          <w:b/>
          <w:bCs/>
          <w:color w:val="000000"/>
          <w:kern w:val="24"/>
        </w:rPr>
      </w:pPr>
    </w:p>
    <w:p w:rsidR="00762744" w:rsidRPr="00601033" w:rsidRDefault="00762744" w:rsidP="00F92838">
      <w:pPr>
        <w:pStyle w:val="NormalWeb"/>
        <w:spacing w:before="0" w:beforeAutospacing="0" w:after="0" w:afterAutospacing="0"/>
        <w:ind w:left="144" w:firstLine="562"/>
        <w:rPr>
          <w:b/>
          <w:bCs/>
          <w:color w:val="000000"/>
          <w:kern w:val="24"/>
        </w:rPr>
      </w:pPr>
      <w:r w:rsidRPr="00601033">
        <w:rPr>
          <w:b/>
          <w:bCs/>
          <w:color w:val="000000"/>
          <w:kern w:val="24"/>
        </w:rPr>
        <w:t>Форми та методи оцінювання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709"/>
        <w:jc w:val="both"/>
      </w:pPr>
      <w:r w:rsidRPr="00601033">
        <w:t>МО3 – захист бізнес-кейсів, результатів досліджень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709"/>
        <w:jc w:val="both"/>
      </w:pPr>
      <w:r w:rsidRPr="00601033">
        <w:t>МО4 – аналітичні звіти, реферати, тези доповідей, статті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709"/>
        <w:jc w:val="both"/>
      </w:pPr>
      <w:r w:rsidRPr="00601033">
        <w:t>МО5 – презентації результатів виконання завдань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709"/>
        <w:jc w:val="both"/>
      </w:pPr>
      <w:r w:rsidRPr="00601033">
        <w:t>МО6 – оцінювання завдань лабораторних робіт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709"/>
        <w:jc w:val="both"/>
      </w:pPr>
      <w:r w:rsidRPr="00601033">
        <w:t>МО7 – підсумковий контроль – іспит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709"/>
        <w:jc w:val="both"/>
      </w:pPr>
      <w:r w:rsidRPr="00601033">
        <w:t>МО11 – інші види індивідуальних та групових завдань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rPr>
          <w:b/>
          <w:bCs/>
          <w:color w:val="000000"/>
          <w:kern w:val="24"/>
        </w:rPr>
      </w:pPr>
    </w:p>
    <w:p w:rsidR="00762744" w:rsidRPr="00601033" w:rsidRDefault="00762744" w:rsidP="006010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01033">
        <w:rPr>
          <w:rFonts w:ascii="Times New Roman" w:hAnsi="Times New Roman"/>
          <w:b/>
          <w:bCs/>
          <w:sz w:val="24"/>
        </w:rPr>
        <w:t xml:space="preserve">5. Критерії та засоби оцінювання результатів навчання з навчальної дисципліни </w:t>
      </w:r>
    </w:p>
    <w:p w:rsidR="00762744" w:rsidRPr="00601033" w:rsidRDefault="00762744" w:rsidP="006010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62744" w:rsidRPr="00601033" w:rsidRDefault="00762744" w:rsidP="006010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01033">
        <w:rPr>
          <w:rFonts w:ascii="Times New Roman" w:hAnsi="Times New Roman"/>
          <w:i/>
          <w:color w:val="000000"/>
          <w:sz w:val="24"/>
        </w:rPr>
        <w:t>5.1. 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освітньої компоненти.</w:t>
      </w:r>
    </w:p>
    <w:p w:rsidR="00762744" w:rsidRPr="00601033" w:rsidRDefault="00762744" w:rsidP="006010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62744" w:rsidRPr="00601033" w:rsidRDefault="00762744" w:rsidP="00601033">
      <w:pPr>
        <w:pStyle w:val="NormalWeb"/>
        <w:spacing w:before="0" w:beforeAutospacing="0" w:after="0" w:afterAutospacing="0"/>
        <w:ind w:firstLine="709"/>
        <w:jc w:val="both"/>
      </w:pPr>
      <w:r w:rsidRPr="00601033">
        <w:rPr>
          <w:b/>
          <w:bCs/>
        </w:rPr>
        <w:t>Політика щодо дедлайнів та перескладання</w:t>
      </w:r>
      <w:r w:rsidRPr="00601033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jc w:val="both"/>
      </w:pPr>
      <w:r w:rsidRPr="00601033">
        <w:rPr>
          <w:b/>
          <w:bCs/>
        </w:rPr>
        <w:t>Політика щодо академічної доброчесності</w:t>
      </w:r>
      <w:r w:rsidRPr="00601033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т.ч. із використанням мобільних девайсів). 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jc w:val="both"/>
      </w:pPr>
      <w:r w:rsidRPr="00601033">
        <w:rPr>
          <w:b/>
          <w:bCs/>
        </w:rPr>
        <w:t>Політика щодо відвідування</w:t>
      </w:r>
      <w:r w:rsidRPr="00601033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jc w:val="both"/>
      </w:pPr>
      <w:r w:rsidRPr="00601033">
        <w:t xml:space="preserve">Критеріями оцінювання є: 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jc w:val="both"/>
      </w:pPr>
      <w:r w:rsidRPr="00601033">
        <w:rPr>
          <w:b/>
          <w:bCs/>
        </w:rPr>
        <w:t>при усних відповідях</w:t>
      </w:r>
      <w:r w:rsidRPr="00601033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jc w:val="both"/>
      </w:pPr>
      <w:r w:rsidRPr="00601033">
        <w:rPr>
          <w:b/>
          <w:bCs/>
        </w:rPr>
        <w:t>при виконанні письмових завдань</w:t>
      </w:r>
      <w:r w:rsidRPr="00601033"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jc w:val="both"/>
      </w:pPr>
      <w:r w:rsidRPr="00601033"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jc w:val="both"/>
      </w:pPr>
      <w:r w:rsidRPr="00601033">
        <w:t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передбачені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:rsidR="00762744" w:rsidRPr="00601033" w:rsidRDefault="00762744" w:rsidP="00F92838">
      <w:pPr>
        <w:pStyle w:val="NormalWeb"/>
        <w:spacing w:before="0" w:beforeAutospacing="0" w:after="0" w:afterAutospacing="0"/>
        <w:ind w:firstLine="567"/>
        <w:jc w:val="both"/>
      </w:pPr>
    </w:p>
    <w:p w:rsidR="00762744" w:rsidRPr="00601033" w:rsidRDefault="00762744" w:rsidP="00F928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033">
        <w:rPr>
          <w:rFonts w:ascii="Times New Roman" w:hAnsi="Times New Roman"/>
          <w:b/>
          <w:bCs/>
          <w:sz w:val="24"/>
          <w:szCs w:val="24"/>
        </w:rPr>
        <w:t>Шкала оцінювання: національна та ЄКТС</w:t>
      </w:r>
    </w:p>
    <w:p w:rsidR="00762744" w:rsidRPr="00601033" w:rsidRDefault="00762744" w:rsidP="00F9283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2693"/>
        <w:gridCol w:w="4255"/>
      </w:tblGrid>
      <w:tr w:rsidR="00762744" w:rsidRPr="005E42FA" w:rsidTr="00601033">
        <w:trPr>
          <w:cantSplit/>
          <w:trHeight w:val="238"/>
        </w:trPr>
        <w:tc>
          <w:tcPr>
            <w:tcW w:w="2694" w:type="dxa"/>
            <w:vMerge w:val="restart"/>
            <w:vAlign w:val="center"/>
          </w:tcPr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>Оцінка за національною шкалою</w:t>
            </w:r>
          </w:p>
        </w:tc>
        <w:tc>
          <w:tcPr>
            <w:tcW w:w="6948" w:type="dxa"/>
            <w:gridSpan w:val="2"/>
            <w:vAlign w:val="center"/>
          </w:tcPr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>Оцінка за шкалою ECTS</w:t>
            </w:r>
          </w:p>
        </w:tc>
      </w:tr>
      <w:tr w:rsidR="00762744" w:rsidRPr="005E42FA" w:rsidTr="00601033">
        <w:trPr>
          <w:cantSplit/>
          <w:trHeight w:val="231"/>
        </w:trPr>
        <w:tc>
          <w:tcPr>
            <w:tcW w:w="2694" w:type="dxa"/>
            <w:vMerge/>
            <w:vAlign w:val="center"/>
          </w:tcPr>
          <w:p w:rsidR="00762744" w:rsidRPr="005E42FA" w:rsidRDefault="00762744" w:rsidP="00F640AD">
            <w:pPr>
              <w:widowControl w:val="0"/>
              <w:spacing w:after="0" w:line="240" w:lineRule="auto"/>
              <w:rPr>
                <w:rFonts w:ascii="Times New Roman" w:hAnsi="Times New Roman"/>
                <w:color w:val="80000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>Оцінка (бали)</w:t>
            </w:r>
          </w:p>
        </w:tc>
        <w:tc>
          <w:tcPr>
            <w:tcW w:w="4255" w:type="dxa"/>
            <w:vAlign w:val="center"/>
          </w:tcPr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 xml:space="preserve">Пояснення за </w:t>
            </w:r>
          </w:p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>розширеною шкалою</w:t>
            </w:r>
          </w:p>
        </w:tc>
      </w:tr>
      <w:tr w:rsidR="00762744" w:rsidRPr="005E42FA" w:rsidTr="00601033">
        <w:trPr>
          <w:trHeight w:val="178"/>
        </w:trPr>
        <w:tc>
          <w:tcPr>
            <w:tcW w:w="2694" w:type="dxa"/>
            <w:vAlign w:val="center"/>
          </w:tcPr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>Відмінно</w:t>
            </w:r>
          </w:p>
        </w:tc>
        <w:tc>
          <w:tcPr>
            <w:tcW w:w="2693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A (90-100)</w:t>
            </w:r>
          </w:p>
        </w:tc>
        <w:tc>
          <w:tcPr>
            <w:tcW w:w="4255" w:type="dxa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відмінно</w:t>
            </w:r>
          </w:p>
        </w:tc>
      </w:tr>
      <w:tr w:rsidR="00762744" w:rsidRPr="005E42FA" w:rsidTr="00601033">
        <w:trPr>
          <w:cantSplit/>
          <w:trHeight w:val="138"/>
        </w:trPr>
        <w:tc>
          <w:tcPr>
            <w:tcW w:w="2694" w:type="dxa"/>
            <w:vMerge w:val="restart"/>
            <w:vAlign w:val="center"/>
          </w:tcPr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>Добре</w:t>
            </w:r>
          </w:p>
        </w:tc>
        <w:tc>
          <w:tcPr>
            <w:tcW w:w="2693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B (80-89)</w:t>
            </w:r>
          </w:p>
        </w:tc>
        <w:tc>
          <w:tcPr>
            <w:tcW w:w="4255" w:type="dxa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дуже добре</w:t>
            </w:r>
          </w:p>
        </w:tc>
      </w:tr>
      <w:tr w:rsidR="00762744" w:rsidRPr="005E42FA" w:rsidTr="00601033">
        <w:trPr>
          <w:cantSplit/>
          <w:trHeight w:val="100"/>
        </w:trPr>
        <w:tc>
          <w:tcPr>
            <w:tcW w:w="2694" w:type="dxa"/>
            <w:vMerge/>
            <w:vAlign w:val="center"/>
          </w:tcPr>
          <w:p w:rsidR="00762744" w:rsidRPr="005E42FA" w:rsidRDefault="00762744" w:rsidP="00F640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C (70-79)</w:t>
            </w:r>
          </w:p>
        </w:tc>
        <w:tc>
          <w:tcPr>
            <w:tcW w:w="4255" w:type="dxa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добре</w:t>
            </w:r>
          </w:p>
        </w:tc>
      </w:tr>
      <w:tr w:rsidR="00762744" w:rsidRPr="005E42FA" w:rsidTr="00601033">
        <w:trPr>
          <w:cantSplit/>
          <w:trHeight w:val="131"/>
        </w:trPr>
        <w:tc>
          <w:tcPr>
            <w:tcW w:w="2694" w:type="dxa"/>
            <w:vMerge w:val="restart"/>
            <w:vAlign w:val="center"/>
          </w:tcPr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>Задовільно</w:t>
            </w:r>
          </w:p>
        </w:tc>
        <w:tc>
          <w:tcPr>
            <w:tcW w:w="2693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D (60-69)</w:t>
            </w:r>
          </w:p>
        </w:tc>
        <w:tc>
          <w:tcPr>
            <w:tcW w:w="4255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задовільно</w:t>
            </w:r>
          </w:p>
        </w:tc>
      </w:tr>
      <w:tr w:rsidR="00762744" w:rsidRPr="005E42FA" w:rsidTr="00601033">
        <w:trPr>
          <w:cantSplit/>
          <w:trHeight w:val="108"/>
        </w:trPr>
        <w:tc>
          <w:tcPr>
            <w:tcW w:w="2694" w:type="dxa"/>
            <w:vMerge/>
            <w:vAlign w:val="center"/>
          </w:tcPr>
          <w:p w:rsidR="00762744" w:rsidRPr="005E42FA" w:rsidRDefault="00762744" w:rsidP="00F640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E (50-59)</w:t>
            </w:r>
          </w:p>
        </w:tc>
        <w:tc>
          <w:tcPr>
            <w:tcW w:w="4255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достатньо</w:t>
            </w:r>
          </w:p>
        </w:tc>
      </w:tr>
      <w:tr w:rsidR="00762744" w:rsidRPr="005E42FA" w:rsidTr="00601033">
        <w:trPr>
          <w:cantSplit/>
          <w:trHeight w:val="138"/>
        </w:trPr>
        <w:tc>
          <w:tcPr>
            <w:tcW w:w="2694" w:type="dxa"/>
            <w:vMerge w:val="restart"/>
            <w:vAlign w:val="center"/>
          </w:tcPr>
          <w:p w:rsidR="00762744" w:rsidRPr="005E42FA" w:rsidRDefault="00762744" w:rsidP="00F64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b/>
                <w:color w:val="000000"/>
                <w:szCs w:val="28"/>
              </w:rPr>
              <w:t>Незадовільно</w:t>
            </w:r>
          </w:p>
        </w:tc>
        <w:tc>
          <w:tcPr>
            <w:tcW w:w="2693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FX (35-49)</w:t>
            </w:r>
          </w:p>
        </w:tc>
        <w:tc>
          <w:tcPr>
            <w:tcW w:w="4255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 xml:space="preserve">(незадовільно) </w:t>
            </w:r>
          </w:p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з можливістю повторного складання</w:t>
            </w:r>
          </w:p>
        </w:tc>
      </w:tr>
      <w:tr w:rsidR="00762744" w:rsidRPr="005E42FA" w:rsidTr="00601033">
        <w:trPr>
          <w:cantSplit/>
          <w:trHeight w:val="100"/>
        </w:trPr>
        <w:tc>
          <w:tcPr>
            <w:tcW w:w="2694" w:type="dxa"/>
            <w:vMerge/>
            <w:vAlign w:val="center"/>
          </w:tcPr>
          <w:p w:rsidR="00762744" w:rsidRPr="005E42FA" w:rsidRDefault="00762744" w:rsidP="00F640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color w:val="000000"/>
                <w:szCs w:val="28"/>
              </w:rPr>
              <w:t>F (1-34)</w:t>
            </w:r>
          </w:p>
        </w:tc>
        <w:tc>
          <w:tcPr>
            <w:tcW w:w="4255" w:type="dxa"/>
            <w:vAlign w:val="center"/>
          </w:tcPr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E42FA">
              <w:rPr>
                <w:rFonts w:ascii="Times New Roman" w:hAnsi="Times New Roman"/>
                <w:szCs w:val="28"/>
              </w:rPr>
              <w:t xml:space="preserve">(незадовільно) </w:t>
            </w:r>
          </w:p>
          <w:p w:rsidR="00762744" w:rsidRPr="005E42FA" w:rsidRDefault="00762744" w:rsidP="00F64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E42FA">
              <w:rPr>
                <w:rFonts w:ascii="Times New Roman" w:hAnsi="Times New Roman"/>
                <w:szCs w:val="28"/>
              </w:rPr>
              <w:t>з обов’язковим самостійним повторним опрацюванням освітнього компонента до перескладання</w:t>
            </w:r>
          </w:p>
        </w:tc>
      </w:tr>
    </w:tbl>
    <w:p w:rsidR="00762744" w:rsidRDefault="00762744" w:rsidP="00F92838">
      <w:pPr>
        <w:widowControl w:val="0"/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62744" w:rsidRPr="00601033" w:rsidRDefault="00762744" w:rsidP="00601033">
      <w:pPr>
        <w:widowControl w:val="0"/>
        <w:shd w:val="clear" w:color="auto" w:fill="FFFFFF"/>
        <w:tabs>
          <w:tab w:val="left" w:pos="36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601033">
        <w:rPr>
          <w:rFonts w:ascii="Times New Roman" w:hAnsi="Times New Roman"/>
          <w:b/>
          <w:bCs/>
          <w:sz w:val="24"/>
        </w:rPr>
        <w:t>5.3. Засоби оцінювання</w:t>
      </w:r>
    </w:p>
    <w:p w:rsidR="00762744" w:rsidRPr="00601033" w:rsidRDefault="00762744" w:rsidP="00601033">
      <w:pPr>
        <w:widowControl w:val="0"/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62744" w:rsidRPr="00601033" w:rsidRDefault="00762744" w:rsidP="00601033">
      <w:pPr>
        <w:widowControl w:val="0"/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01033">
        <w:rPr>
          <w:rFonts w:ascii="Times New Roman" w:hAnsi="Times New Roman"/>
          <w:sz w:val="24"/>
        </w:rPr>
        <w:t>Засобами оцінювання та демонстрування результатів навчання можуть бути: контрольні роботи; стандартизовані тести; проєкти; аналітичні звіти; реферати; есе; розрахункові роботи; презентації результатів виконаних завдань та досліджень; студентські презентації та виступи на наукових заходах; контрольні роботи; завдання на тренажерах, реальних об'єктах тощо; інші види індивідуальних та групових завдань.</w:t>
      </w:r>
    </w:p>
    <w:p w:rsidR="00762744" w:rsidRPr="00601033" w:rsidRDefault="00762744" w:rsidP="006010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:rsidR="00762744" w:rsidRPr="00601033" w:rsidRDefault="00762744" w:rsidP="006010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601033">
        <w:rPr>
          <w:rFonts w:ascii="Times New Roman" w:hAnsi="Times New Roman"/>
          <w:b/>
          <w:bCs/>
          <w:sz w:val="24"/>
        </w:rPr>
        <w:t>6. Форми поточного та підсумкового контролю</w:t>
      </w:r>
    </w:p>
    <w:p w:rsidR="00762744" w:rsidRPr="00601033" w:rsidRDefault="00762744" w:rsidP="006010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62744" w:rsidRPr="00601033" w:rsidRDefault="00762744" w:rsidP="006010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01033">
        <w:rPr>
          <w:rFonts w:ascii="Times New Roman" w:hAnsi="Times New Roman"/>
          <w:sz w:val="24"/>
        </w:rPr>
        <w:t>Формами поточного контролю є усна чи письмова (тестування, есе, реферат, творча робота) відповідь студента. Формою підсумкового контролю є екзамен.</w:t>
      </w:r>
    </w:p>
    <w:p w:rsidR="00762744" w:rsidRPr="00601033" w:rsidRDefault="00762744" w:rsidP="00601033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62744" w:rsidRPr="00601033" w:rsidRDefault="00762744" w:rsidP="00F928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033">
        <w:rPr>
          <w:rFonts w:ascii="Times New Roman" w:hAnsi="Times New Roman"/>
          <w:b/>
          <w:sz w:val="24"/>
          <w:szCs w:val="24"/>
        </w:rPr>
        <w:t>7. Рекомендована література</w:t>
      </w:r>
    </w:p>
    <w:p w:rsidR="00762744" w:rsidRPr="00601033" w:rsidRDefault="00762744" w:rsidP="00F92838">
      <w:pPr>
        <w:pStyle w:val="ListParagraph"/>
        <w:shd w:val="clear" w:color="auto" w:fill="FFFFFF"/>
        <w:spacing w:after="0" w:line="240" w:lineRule="auto"/>
        <w:ind w:left="1090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762744" w:rsidRPr="00601033" w:rsidRDefault="00762744" w:rsidP="00F9283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601033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Основна література:</w:t>
      </w:r>
    </w:p>
    <w:p w:rsidR="00762744" w:rsidRPr="00601033" w:rsidRDefault="00762744" w:rsidP="00F92838">
      <w:pPr>
        <w:spacing w:after="0" w:line="240" w:lineRule="auto"/>
        <w:ind w:left="567" w:hanging="425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762744" w:rsidRPr="007D2B2D" w:rsidRDefault="00762744" w:rsidP="007D2B2D">
      <w:pPr>
        <w:pStyle w:val="ListParagraph"/>
        <w:numPr>
          <w:ilvl w:val="0"/>
          <w:numId w:val="2"/>
        </w:numPr>
        <w:tabs>
          <w:tab w:val="left" w:pos="23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</w:rPr>
      </w:pPr>
      <w:r w:rsidRPr="007D2B2D">
        <w:rPr>
          <w:rFonts w:ascii="Times New Roman" w:hAnsi="Times New Roman"/>
          <w:sz w:val="24"/>
        </w:rPr>
        <w:t xml:space="preserve">HR-технології: навчальний посібник / уклад.: </w:t>
      </w:r>
      <w:r w:rsidRPr="007D2B2D">
        <w:rPr>
          <w:rFonts w:ascii="Times New Roman" w:hAnsi="Times New Roman"/>
          <w:b/>
          <w:sz w:val="24"/>
        </w:rPr>
        <w:t>З.І.Кобеля</w:t>
      </w:r>
      <w:r w:rsidRPr="007D2B2D">
        <w:rPr>
          <w:rFonts w:ascii="Times New Roman" w:hAnsi="Times New Roman"/>
          <w:sz w:val="24"/>
        </w:rPr>
        <w:t xml:space="preserve">, Л.Д.Водянка. Чернівці : Чернів.нац.ун-т ім.Ю.Федьковича. 2022. 530 с. </w:t>
      </w:r>
      <w:r w:rsidRPr="007D2B2D">
        <w:rPr>
          <w:rFonts w:ascii="Times New Roman" w:hAnsi="Times New Roman"/>
          <w:bCs/>
          <w:iCs/>
          <w:sz w:val="24"/>
        </w:rPr>
        <w:t>(Рекомендовано Вченою радою ЧНУ).</w:t>
      </w:r>
    </w:p>
    <w:p w:rsidR="00762744" w:rsidRPr="007D2B2D" w:rsidRDefault="00762744" w:rsidP="007D2B2D">
      <w:pPr>
        <w:pStyle w:val="ListParagraph"/>
        <w:tabs>
          <w:tab w:val="left" w:pos="23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</w:rPr>
      </w:pPr>
      <w:r w:rsidRPr="007D2B2D">
        <w:rPr>
          <w:rFonts w:ascii="Times New Roman" w:hAnsi="Times New Roman"/>
          <w:bCs/>
          <w:iCs/>
          <w:sz w:val="24"/>
        </w:rPr>
        <w:t>ISBN 978-966-423-692-5</w:t>
      </w:r>
    </w:p>
    <w:p w:rsidR="00762744" w:rsidRPr="00601033" w:rsidRDefault="00762744" w:rsidP="007D2B2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1033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601033">
        <w:rPr>
          <w:rFonts w:ascii="Times New Roman" w:hAnsi="Times New Roman"/>
          <w:sz w:val="24"/>
          <w:szCs w:val="24"/>
          <w:lang w:eastAsia="ru-RU"/>
        </w:rPr>
        <w:t>[Текст] : навч. посіб. / Никифорак В.А., Водянка Л.Д., Кобеля З.І., Никифорак О.Я. Чернівці : Чернівецький нац. ун-т, 2015. 332с.</w:t>
      </w:r>
    </w:p>
    <w:p w:rsidR="00762744" w:rsidRPr="00601033" w:rsidRDefault="00762744" w:rsidP="007D2B2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1033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601033">
        <w:rPr>
          <w:rFonts w:ascii="Times New Roman" w:hAnsi="Times New Roman"/>
          <w:sz w:val="24"/>
          <w:szCs w:val="24"/>
          <w:lang w:eastAsia="ru-RU"/>
        </w:rPr>
        <w:t>[Текст] : навч. посіб. / Гриньова В.М., Шульга Г.Ю. Київ : Знання, 2010. 310с.</w:t>
      </w:r>
    </w:p>
    <w:p w:rsidR="00762744" w:rsidRPr="00601033" w:rsidRDefault="00762744" w:rsidP="007D2B2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1033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відносини: підручник / О. В. Шкільов та ін. ; за ред. О. В. Шкільова. Київ : Компринт, 2015. 749 с. </w:t>
      </w:r>
    </w:p>
    <w:p w:rsidR="00762744" w:rsidRPr="00601033" w:rsidRDefault="00762744" w:rsidP="007D2B2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1033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601033">
        <w:rPr>
          <w:rFonts w:ascii="Times New Roman" w:hAnsi="Times New Roman"/>
          <w:sz w:val="24"/>
          <w:szCs w:val="24"/>
          <w:lang w:eastAsia="ru-RU"/>
        </w:rPr>
        <w:t>[Текст] : навч. посіб. / Є.П.Качан, О.П.Дяків, В.М.Островерхов та ін..; За ред.. Є.П.Качана. Київ : Знання, 2008. 407с.</w:t>
      </w:r>
    </w:p>
    <w:p w:rsidR="00762744" w:rsidRPr="00601033" w:rsidRDefault="00762744" w:rsidP="007D2B2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>Економіка праці й соціально-трудові відносини: навч. посіб. / І. Б. Скворцов та ін. ; за ред. І. Б. Скворцова. Львів, 2016. 268 с.</w:t>
      </w:r>
      <w:r w:rsidRPr="006010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62744" w:rsidRPr="00601033" w:rsidRDefault="00762744" w:rsidP="007D2B2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1033">
        <w:rPr>
          <w:rFonts w:ascii="Times New Roman" w:hAnsi="Times New Roman"/>
          <w:bCs/>
          <w:sz w:val="24"/>
          <w:szCs w:val="24"/>
          <w:lang w:eastAsia="ru-RU"/>
        </w:rPr>
        <w:t>Економіка праці та соціально-трудові відносини</w:t>
      </w:r>
      <w:r w:rsidRPr="00601033">
        <w:rPr>
          <w:rFonts w:ascii="Times New Roman" w:hAnsi="Times New Roman"/>
          <w:sz w:val="24"/>
          <w:szCs w:val="24"/>
          <w:lang w:eastAsia="ru-RU"/>
        </w:rPr>
        <w:t>: підручник / [А. М. Колот,  О. А. Грішнова, О. О. Герасименко та ін.] ; за наук. ред. д-ра екон. наук, проф. А. М. Колота.  Київ : КНЕУ, 2009. 711 с.</w:t>
      </w:r>
    </w:p>
    <w:p w:rsidR="00762744" w:rsidRPr="00601033" w:rsidRDefault="00762744" w:rsidP="007D2B2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1033">
        <w:rPr>
          <w:rFonts w:ascii="Times New Roman" w:hAnsi="Times New Roman"/>
          <w:bCs/>
          <w:sz w:val="24"/>
          <w:szCs w:val="24"/>
          <w:lang w:eastAsia="ru-RU"/>
        </w:rPr>
        <w:t xml:space="preserve">Червінська, Л. П. </w:t>
      </w:r>
      <w:r w:rsidRPr="00601033">
        <w:rPr>
          <w:rFonts w:ascii="Times New Roman" w:hAnsi="Times New Roman"/>
          <w:sz w:val="24"/>
          <w:szCs w:val="24"/>
          <w:lang w:eastAsia="ru-RU"/>
        </w:rPr>
        <w:t>Економіка праці [Текст]: навч. посіб. / Л. П. Червінська. Київ : ЦУЛ, 2010.  228 с.</w:t>
      </w:r>
    </w:p>
    <w:p w:rsidR="00762744" w:rsidRPr="00601033" w:rsidRDefault="00762744" w:rsidP="007D2B2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103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Акулов В.Г. Економіка праці та соціально-трудові відносини: Підручник / В.Г.Акулов.  Київ : “Знання”, 2012.  390с.</w:t>
      </w:r>
    </w:p>
    <w:p w:rsidR="00762744" w:rsidRPr="00601033" w:rsidRDefault="00762744" w:rsidP="00F928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744" w:rsidRPr="00601033" w:rsidRDefault="00762744" w:rsidP="00F928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01033">
        <w:rPr>
          <w:rFonts w:ascii="Times New Roman" w:hAnsi="Times New Roman"/>
          <w:b/>
          <w:i/>
          <w:sz w:val="24"/>
          <w:szCs w:val="24"/>
        </w:rPr>
        <w:t>Додаткова література:</w:t>
      </w:r>
    </w:p>
    <w:p w:rsidR="00762744" w:rsidRPr="00601033" w:rsidRDefault="00762744" w:rsidP="007D2B2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Кобеля З., Антохова І., Водянка Л. Рекрутинг персоналу: навчальний посібник. </w:t>
      </w:r>
      <w:r w:rsidRPr="007D2B2D">
        <w:rPr>
          <w:rFonts w:ascii="Times New Roman" w:hAnsi="Times New Roman"/>
          <w:bCs/>
          <w:sz w:val="24"/>
          <w:szCs w:val="24"/>
        </w:rPr>
        <w:t>Чернівці : Чернівец. нац. ун-т ім. Ю. Федьковича, 2024. 203 с.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Кобеля З.І., Шелюжак І.Г. Застосування технології прелімінарингу при пошуку персоналу підприємств. БІЗНЕС ІНФОРМ №1-2022. (c. 409 - 414) </w:t>
      </w:r>
    </w:p>
    <w:p w:rsidR="00762744" w:rsidRPr="007D2B2D" w:rsidRDefault="00762744" w:rsidP="007D2B2D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https://www.business-inform.net/article/?year=2022&amp;abstract=2022_1_0_409_414</w:t>
        </w:r>
      </w:hyperlink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Кобеля З.І., Тодорюк С.І. Диджиталізація HR: майбутнє кадрового адміністрування. БІЗНЕС ІНФОРМ №1-2022. (c. 397 - 402)</w:t>
      </w:r>
    </w:p>
    <w:p w:rsidR="00762744" w:rsidRPr="007D2B2D" w:rsidRDefault="00762744" w:rsidP="007D2B2D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https://www.business-inform.net/article/?year=2022&amp;abstract=2022_1_0_397_402</w:t>
        </w:r>
      </w:hyperlink>
      <w:r w:rsidRPr="007D2B2D">
        <w:rPr>
          <w:rFonts w:ascii="Times New Roman" w:hAnsi="Times New Roman"/>
          <w:sz w:val="24"/>
          <w:szCs w:val="24"/>
        </w:rPr>
        <w:t xml:space="preserve">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kern w:val="36"/>
          <w:sz w:val="24"/>
          <w:szCs w:val="24"/>
          <w:lang/>
        </w:rPr>
      </w:pPr>
      <w:r w:rsidRPr="007D2B2D">
        <w:rPr>
          <w:rFonts w:ascii="Times New Roman" w:hAnsi="Times New Roman"/>
          <w:sz w:val="24"/>
          <w:szCs w:val="24"/>
          <w:shd w:val="clear" w:color="auto" w:fill="FFFFFF"/>
        </w:rPr>
        <w:t>Кобеля З. І. Особливості IT-рекрутингу на сучасному ринку праці. </w:t>
      </w:r>
      <w:r w:rsidRPr="007D2B2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Економіка та держава</w:t>
      </w:r>
      <w:r w:rsidRPr="007D2B2D">
        <w:rPr>
          <w:rFonts w:ascii="Times New Roman" w:hAnsi="Times New Roman"/>
          <w:sz w:val="24"/>
          <w:szCs w:val="24"/>
          <w:shd w:val="clear" w:color="auto" w:fill="FFFFFF"/>
        </w:rPr>
        <w:t>. 2022. № 2. С. 114–118. DOI: </w:t>
      </w:r>
      <w:hyperlink r:id="rId9" w:tgtFrame="_blank" w:history="1">
        <w:r w:rsidRPr="007D2B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10.32702/2306-6806.2022.2.114</w:t>
        </w:r>
      </w:hyperlink>
    </w:p>
    <w:p w:rsidR="00762744" w:rsidRPr="007D2B2D" w:rsidRDefault="00762744" w:rsidP="007D2B2D">
      <w:pPr>
        <w:pStyle w:val="ListParagraph"/>
        <w:tabs>
          <w:tab w:val="left" w:pos="27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http://www.economy.in.ua/?op=1&amp;z=5133&amp;i=18</w:t>
        </w:r>
      </w:hyperlink>
      <w:r w:rsidRPr="007D2B2D">
        <w:rPr>
          <w:rFonts w:ascii="Times New Roman" w:hAnsi="Times New Roman"/>
          <w:sz w:val="24"/>
          <w:szCs w:val="24"/>
        </w:rPr>
        <w:t xml:space="preserve">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>Лопатинський Ю.М., Кобеля З.І., Шелюжак І.Г. Людський капітал як невід’ємний чинник соціально-економічного розвитку. Науковий вісник Чернівецького національного університету. Серія Економіка. 2020. № 829. С.3-10.</w:t>
      </w:r>
    </w:p>
    <w:p w:rsidR="00762744" w:rsidRPr="007D2B2D" w:rsidRDefault="00762744" w:rsidP="007D2B2D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http://econom.chnu.edu.ua/journal/index.php/ecovis/article/view/131/93</w:t>
        </w:r>
      </w:hyperlink>
      <w:r w:rsidRPr="007D2B2D">
        <w:rPr>
          <w:rFonts w:ascii="Times New Roman" w:hAnsi="Times New Roman"/>
          <w:sz w:val="24"/>
          <w:szCs w:val="24"/>
        </w:rPr>
        <w:t xml:space="preserve">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Галай М. В., Касатка І. М. Прогресивні методи та форми рекрутингу в умовах трансформаційного середовища.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Молодіжний вісник ХНЕУ ім. С. Кузнеця.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 2019. № 9. С. 58-60.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Іванісов О. В., Лебединська О. С. Особливості діяльності рекрутингових компаній України в сучасних кризових умовах. </w:t>
      </w:r>
      <w:r w:rsidRPr="007D2B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Економічний розвиток і спадщина Семена Кузнеця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тези доповідей міжнар. наук.-практ. конф., м. Харків, 31 травня – 1 червня 2018 р., м. Харків, 2018. C. 232 – 233.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Рекрутингова компанія «Персонал-сервіс».</w:t>
      </w:r>
      <w:hyperlink r:id="rId12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URL: https://personal-service.com.ua/uk/</w:t>
        </w:r>
      </w:hyperlink>
      <w:r w:rsidRPr="007D2B2D">
        <w:rPr>
          <w:rFonts w:ascii="Times New Roman" w:hAnsi="Times New Roman"/>
          <w:color w:val="000000"/>
          <w:sz w:val="24"/>
          <w:szCs w:val="24"/>
        </w:rPr>
        <w:t>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Бутинська Т. М. Рекрутинг як ефективний спосіб забезпечення організації персоналом. </w:t>
      </w:r>
      <w:r w:rsidRPr="007D2B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Міжнародний бізнес та замковий туризм в Україні : сучасний стан і перспективи розвитку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зб. тез доп. міжнар. наук.-практ. конференції, м. Тернопіль-Збараж, 28-29 квіт. 2017 р., м. Тернопіль: ТНЕУ, 2017. С. 29-31.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Сємєняк Я.С. Особливості надання рекрутингових послуг в Україні в сучасних економічних умовах</w:t>
      </w:r>
      <w:r w:rsidRPr="007D2B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Економiка i органiзацiя управлiння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. 2016. № 3 (23). С.410-416.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Лисак В.Ю., Семендяк В.М. Суть та значення рекрутингу в системі управління персоналом підприємства.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Приазовський економічний вісник</w:t>
      </w:r>
      <w:r w:rsidRPr="007D2B2D">
        <w:rPr>
          <w:rFonts w:ascii="Times New Roman" w:hAnsi="Times New Roman"/>
          <w:color w:val="000000"/>
          <w:sz w:val="24"/>
          <w:szCs w:val="24"/>
        </w:rPr>
        <w:t>. 2019. Вип. 2(13). С. 130–134.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Рябоконь Т., Кухарук О., Гасай Л. HR-брендинг в Україні. Теорія і практика:</w:t>
      </w:r>
      <w:r w:rsidRPr="007D2B2D">
        <w:rPr>
          <w:rFonts w:ascii="Times New Roman" w:hAnsi="Times New Roman"/>
          <w:sz w:val="24"/>
          <w:szCs w:val="24"/>
        </w:rPr>
        <w:t xml:space="preserve"> навч. посіб. </w:t>
      </w:r>
      <w:r w:rsidRPr="007D2B2D">
        <w:rPr>
          <w:rFonts w:ascii="Times New Roman" w:hAnsi="Times New Roman"/>
          <w:color w:val="000000"/>
          <w:sz w:val="24"/>
          <w:szCs w:val="24"/>
        </w:rPr>
        <w:t>Київ: Джерела-М, 2017. 116 с.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Назарова Г.В. Технології підбору персоналу на базі сучасних програмних продуктів.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Вісник Донбаської державної машинобудівної академії.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 2012. № 1. С. 162-165.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Мазоренко О. В. Е-рекрутмент як альтернатива традиційним інструментам управління персоналом.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Фінансовий простір</w:t>
      </w:r>
      <w:r w:rsidRPr="007D2B2D">
        <w:rPr>
          <w:rFonts w:ascii="Times New Roman" w:hAnsi="Times New Roman"/>
          <w:color w:val="000000"/>
          <w:sz w:val="24"/>
          <w:szCs w:val="24"/>
        </w:rPr>
        <w:t>. 2015. № 3. С. 242-248.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Наумік К. Г. Уточнення змісту поняття «рекрутинг» як інструменту гармонізації комунікаційних процесів в організації.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Проблеми економіки</w:t>
      </w:r>
      <w:r w:rsidRPr="007D2B2D">
        <w:rPr>
          <w:rFonts w:ascii="Times New Roman" w:hAnsi="Times New Roman"/>
          <w:color w:val="000000"/>
          <w:sz w:val="24"/>
          <w:szCs w:val="24"/>
        </w:rPr>
        <w:t>. 2010. № 2. С. 56-60.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Опаріна Х.С., Ковальська К.В. Сучасні методи відбору персоналу на підприємстві.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Молодий вчений</w:t>
      </w:r>
      <w:r w:rsidRPr="007D2B2D">
        <w:rPr>
          <w:rFonts w:ascii="Times New Roman" w:hAnsi="Times New Roman"/>
          <w:color w:val="000000"/>
          <w:sz w:val="24"/>
          <w:szCs w:val="24"/>
        </w:rPr>
        <w:t>. 2015. № 5. С. 38-44.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Мальбє В.В. Професійний підбір кадрів як запорука успішної діяльності підприємства.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Науковий огляд</w:t>
      </w:r>
      <w:r w:rsidRPr="007D2B2D">
        <w:rPr>
          <w:rFonts w:ascii="Times New Roman" w:hAnsi="Times New Roman"/>
          <w:color w:val="000000"/>
          <w:sz w:val="24"/>
          <w:szCs w:val="24"/>
        </w:rPr>
        <w:t>. 2017. № 4 (36). С. 12-18.</w:t>
      </w:r>
    </w:p>
    <w:p w:rsidR="00762744" w:rsidRPr="007D2B2D" w:rsidRDefault="00762744" w:rsidP="009C4FC8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59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3" w:tooltip="Пошук за автором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Рекун Г. П.</w:t>
        </w:r>
      </w:hyperlink>
      <w:r w:rsidRPr="007D2B2D">
        <w:rPr>
          <w:rStyle w:val="Hyperlink"/>
          <w:rFonts w:ascii="Times New Roman" w:hAnsi="Times New Roman"/>
          <w:color w:val="000000"/>
          <w:sz w:val="24"/>
          <w:szCs w:val="24"/>
        </w:rPr>
        <w:t>, Маліновська Я. С.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 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 xml:space="preserve">Особливості використання технологій підбору персоналу на підприємстві. </w:t>
      </w:r>
      <w:r w:rsidRPr="007D2B2D">
        <w:rPr>
          <w:rFonts w:ascii="Times New Roman" w:hAnsi="Times New Roman"/>
          <w:bCs/>
          <w:i/>
          <w:color w:val="000000"/>
          <w:sz w:val="24"/>
          <w:szCs w:val="24"/>
        </w:rPr>
        <w:t>Науковий вісник Міжнародного гуманітарного університету. Економіка і менеджмент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>. 2015. Вип. 12. С. 114-118.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Науменко Л.М. Хедхантинг в управлінні персоналом на етапі сучасного розвитку економічної науки.</w:t>
      </w:r>
      <w:r w:rsidRPr="007D2B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URL: </w:t>
      </w:r>
      <w:hyperlink r:id="rId14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http://intkonf.org/naumenkolm-hedhanting-v-upravlinni-personalom-na-etapi-suchasnogorozvitku-ekonomichnoyi-nauki/</w:t>
        </w:r>
      </w:hyperlink>
      <w:r w:rsidRPr="007D2B2D">
        <w:rPr>
          <w:rFonts w:ascii="Times New Roman" w:hAnsi="Times New Roman"/>
          <w:color w:val="000000"/>
          <w:sz w:val="24"/>
          <w:szCs w:val="24"/>
        </w:rPr>
        <w:t>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Шульгіна Т.С., Павленко Т. С. Сучасні технології підбору персоналу.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Науковий вісник Херсонського державного університету.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Економічні науки.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 2017. Вип. 23 (3). С. 30–33.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Бондарєва Л. В. Сучасні технології добору кадрів: перспективний досвід для публічної служби в Україні. </w:t>
      </w:r>
      <w:r w:rsidRPr="007D2B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Теорія та практика державного управління і місцевого самоврядування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2015. №1. С.12.</w:t>
      </w:r>
    </w:p>
    <w:p w:rsidR="00762744" w:rsidRPr="007D2B2D" w:rsidRDefault="00762744" w:rsidP="009C4FC8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59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5" w:tooltip="Пошук за автором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Зленко А. М.</w:t>
        </w:r>
      </w:hyperlink>
      <w:r w:rsidRPr="007D2B2D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 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 xml:space="preserve">Аутплейсмент – мистецтво звільнення персоналу. </w:t>
      </w:r>
      <w:r w:rsidRPr="007D2B2D">
        <w:rPr>
          <w:rFonts w:ascii="Times New Roman" w:hAnsi="Times New Roman"/>
          <w:bCs/>
          <w:i/>
          <w:color w:val="000000"/>
          <w:sz w:val="24"/>
          <w:szCs w:val="24"/>
        </w:rPr>
        <w:t>Економічний вісник університету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>. 2014. Вип. 22(1). С. 63-66.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Кичко І., Горбачова О. Інноваційні методи підбору та оцінки персоналу.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Проблеми і перспективи економіки та управління</w:t>
      </w:r>
      <w:r w:rsidRPr="007D2B2D">
        <w:rPr>
          <w:rFonts w:ascii="Times New Roman" w:hAnsi="Times New Roman"/>
          <w:color w:val="000000"/>
          <w:sz w:val="24"/>
          <w:szCs w:val="24"/>
        </w:rPr>
        <w:t>. 2017. № 2 (10). С. 7-14.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Лобза А.В., Клименко С.Ю. Особливості підбору персоналу на сучасних українських підприємствах, тенденції розвитку рекрутингу.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Молодий вчений.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 2016. № 5 (32). С. 87-90.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Федорова А.С., Бокій В. І. Сучасні проблеми у процесі відбору та найму персоналу в організації.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Вісник КНУТД</w:t>
      </w:r>
      <w:r w:rsidRPr="007D2B2D">
        <w:rPr>
          <w:rFonts w:ascii="Times New Roman" w:hAnsi="Times New Roman"/>
          <w:color w:val="000000"/>
          <w:sz w:val="24"/>
          <w:szCs w:val="24"/>
        </w:rPr>
        <w:t>. 2014. №1. С. 187-193.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Кулакова С. Ю., Копейкіна В. В., Зотова О. М. Управління процесом рекрутингу на підприємствах в сучасних умовах. 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Ефективна економіка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. 2018. № 1. URL: </w:t>
      </w:r>
      <w:hyperlink r:id="rId16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http://www.economy.nayka.com.ua/?op=1&amp;z=6054</w:t>
        </w:r>
      </w:hyperlink>
      <w:r w:rsidRPr="007D2B2D">
        <w:rPr>
          <w:rFonts w:ascii="Times New Roman" w:hAnsi="Times New Roman"/>
          <w:color w:val="000000"/>
          <w:sz w:val="24"/>
          <w:szCs w:val="24"/>
        </w:rPr>
        <w:t>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Лобза А.В., Клименко С.Ю. Особливості підбору персоналу на сучасних українських підприємствах, тенденції розвитку рекрутингу.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Молодий вчений</w:t>
      </w:r>
      <w:r w:rsidRPr="007D2B2D">
        <w:rPr>
          <w:rFonts w:ascii="Times New Roman" w:hAnsi="Times New Roman"/>
          <w:color w:val="000000"/>
          <w:sz w:val="24"/>
          <w:szCs w:val="24"/>
        </w:rPr>
        <w:t>. 2016. № 5 (32). С. 87-90.</w:t>
      </w:r>
    </w:p>
    <w:p w:rsidR="00762744" w:rsidRPr="007D2B2D" w:rsidRDefault="00762744" w:rsidP="009C4FC8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59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tooltip="Пошук за автором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Ізюмцева Н. А.</w:t>
        </w:r>
      </w:hyperlink>
      <w:r w:rsidRPr="007D2B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 xml:space="preserve">Інноваційні методи пошуку персоналу. </w:t>
      </w:r>
      <w:r w:rsidRPr="007D2B2D">
        <w:rPr>
          <w:rFonts w:ascii="Times New Roman" w:hAnsi="Times New Roman"/>
          <w:bCs/>
          <w:i/>
          <w:color w:val="000000"/>
          <w:sz w:val="24"/>
          <w:szCs w:val="24"/>
        </w:rPr>
        <w:t>Економіка та право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>. 2017. № 3. С. 118-123.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Гавкалова Н.В. Кадровий потенціал як основа розвитку кадрового менеджменту.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Економіка та управління підприємствами машинобудівної галузі: проблеми теорії та практики.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 2014. № 3. С. 7-15.</w:t>
      </w:r>
    </w:p>
    <w:p w:rsidR="00762744" w:rsidRPr="007D2B2D" w:rsidRDefault="00762744" w:rsidP="009C4FC8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59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tooltip="Пошук за автором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Борщук Є. М.</w:t>
        </w:r>
      </w:hyperlink>
      <w:r w:rsidRPr="007D2B2D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, 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>Шевченко С. Г., Гураш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 А. А. 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 xml:space="preserve">Можливості та перспективи використання сучасних методів підбору персоналу в органах влади. </w:t>
      </w:r>
      <w:r w:rsidRPr="007D2B2D">
        <w:rPr>
          <w:rFonts w:ascii="Times New Roman" w:hAnsi="Times New Roman"/>
          <w:bCs/>
          <w:i/>
          <w:color w:val="000000"/>
          <w:sz w:val="24"/>
          <w:szCs w:val="24"/>
        </w:rPr>
        <w:t>Ефективність державного управління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>. 2017. Вип. 2. С. 215-221.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sz w:val="24"/>
          <w:szCs w:val="24"/>
        </w:rPr>
        <w:t xml:space="preserve">Кузьмін О. Є., Шахно А. Ю. Оцінка рівня розвитку людського капіталу України в умовах глобалізації.  </w:t>
      </w:r>
      <w:r w:rsidRPr="007D2B2D">
        <w:rPr>
          <w:rFonts w:ascii="Times New Roman" w:hAnsi="Times New Roman"/>
          <w:i/>
          <w:sz w:val="24"/>
          <w:szCs w:val="24"/>
        </w:rPr>
        <w:t>Економіка та держава</w:t>
      </w:r>
      <w:r w:rsidRPr="007D2B2D">
        <w:rPr>
          <w:rFonts w:ascii="Times New Roman" w:hAnsi="Times New Roman"/>
          <w:sz w:val="24"/>
          <w:szCs w:val="24"/>
        </w:rPr>
        <w:t>. 2018. № 4. С. 7-11.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Петюх В. М., Рейценштейн В. М. Формування моделі компетенцій рекрутера. </w:t>
      </w:r>
      <w:r w:rsidRPr="007D2B2D">
        <w:rPr>
          <w:rFonts w:ascii="Times New Roman" w:hAnsi="Times New Roman"/>
          <w:color w:val="000000"/>
          <w:sz w:val="24"/>
          <w:szCs w:val="24"/>
        </w:rPr>
        <w:t>URL: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9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https://core.ac.uk/download/pdf/32606924.pdf</w:t>
        </w:r>
      </w:hyperlink>
      <w:r w:rsidRPr="007D2B2D">
        <w:rPr>
          <w:rFonts w:ascii="Times New Roman" w:hAnsi="Times New Roman"/>
          <w:sz w:val="24"/>
          <w:szCs w:val="24"/>
        </w:rPr>
        <w:t xml:space="preserve">.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Гірняк К.М. Інноваційні технології в управлінні кадровим потенціалом підприємства. URL: http://www.global-national.in.ua/ archive/4-2015/28.pdf.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Саінчук А. О. 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>Аналіз ринку аутсорсингових підприємств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 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>Україні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7D2B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Економічний вісник Донбасу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2019. № 2. С. 135-144.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Різник В.В. 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 xml:space="preserve">Перспективи використання аутстафінгу 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 xml:space="preserve">управлінні проектами. </w:t>
      </w:r>
      <w:r w:rsidRPr="007D2B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Молодий вчений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2016. № 1(1). С. 142-146.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The Manifest. URL: </w:t>
      </w:r>
      <w:hyperlink r:id="rId20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https://themanifest.com/top-companies</w:t>
        </w:r>
      </w:hyperlink>
      <w:r w:rsidRPr="007D2B2D">
        <w:rPr>
          <w:rFonts w:ascii="Times New Roman" w:hAnsi="Times New Roman"/>
          <w:color w:val="000000"/>
          <w:sz w:val="24"/>
          <w:szCs w:val="24"/>
        </w:rPr>
        <w:t>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Галайда Т.О., Завгородній А. С. Діяльність рекрутингових компаній як посередників на ринку праці та напрями її вдосконалення.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Економіка і суспільство</w:t>
      </w:r>
      <w:r w:rsidRPr="007D2B2D">
        <w:rPr>
          <w:rFonts w:ascii="Times New Roman" w:hAnsi="Times New Roman"/>
          <w:color w:val="000000"/>
          <w:sz w:val="24"/>
          <w:szCs w:val="24"/>
        </w:rPr>
        <w:t>. 2017. №13. С.963-968.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  <w:lang w:val="en-US"/>
        </w:rPr>
        <w:t>LinkedIn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. URL: </w:t>
      </w:r>
      <w:hyperlink r:id="rId21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https://business.linkedin.com/talent-solutions/blog/trends-and-research/2020/global-talent-trends-2020</w:t>
        </w:r>
      </w:hyperlink>
      <w:r w:rsidRPr="007D2B2D">
        <w:rPr>
          <w:rFonts w:ascii="Times New Roman" w:hAnsi="Times New Roman"/>
          <w:color w:val="000000"/>
          <w:sz w:val="24"/>
          <w:szCs w:val="24"/>
        </w:rPr>
        <w:t>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Кир’янова О.В., Павлова Л. О. Послуги зовнішнього рекрутингу: сучасні тенденції та проблеми.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Соціально-трудові відносини: теорія і практика</w:t>
      </w:r>
      <w:r w:rsidRPr="007D2B2D">
        <w:rPr>
          <w:rFonts w:ascii="Times New Roman" w:hAnsi="Times New Roman"/>
          <w:color w:val="000000"/>
          <w:sz w:val="24"/>
          <w:szCs w:val="24"/>
        </w:rPr>
        <w:t>. 2015. № 2 (10). С. 130–136.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Гарматюк О. В., Чура О. Г.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Інноваційні підходи в системі підбору персоналу</w:t>
      </w:r>
      <w:r w:rsidRPr="007D2B2D">
        <w:rPr>
          <w:rFonts w:ascii="Times New Roman" w:hAnsi="Times New Roman"/>
          <w:color w:val="000000"/>
          <w:sz w:val="24"/>
          <w:szCs w:val="24"/>
        </w:rPr>
        <w:t>: матеріали П’ятої Всеукраїнської науково-практичної конференції пам’яті почесного професора ТНТУ, акад. НАН України М.Г. Чумаченка. м. Тернопіль. 2016. С. 27-28.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Оксфордська економічна група компаній Oxford Economics. URL:  </w:t>
      </w:r>
      <w:hyperlink r:id="rId22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https://www.oxfordeconomics.com/Media/Default/Thought%20Leadership/global-talent-2021.pdf</w:t>
        </w:r>
      </w:hyperlink>
      <w:r w:rsidRPr="007D2B2D">
        <w:rPr>
          <w:rFonts w:ascii="Times New Roman" w:hAnsi="Times New Roman"/>
          <w:color w:val="000000"/>
          <w:sz w:val="24"/>
          <w:szCs w:val="24"/>
        </w:rPr>
        <w:t>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Сагайдак М. П. Рекрутмент у забезпеченні внутрішнього маркетингу. </w:t>
      </w:r>
      <w:r w:rsidRPr="007D2B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Актуальні проблеми економіки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2013. № 9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(147). С. 135–138.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Орлова О.М. Особливості управління персоналом в ІТ-сфері.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Науковий вісник Ужгородського національного університету</w:t>
      </w:r>
      <w:r w:rsidRPr="007D2B2D">
        <w:rPr>
          <w:rFonts w:ascii="Times New Roman" w:hAnsi="Times New Roman"/>
          <w:color w:val="000000"/>
          <w:sz w:val="24"/>
          <w:szCs w:val="24"/>
        </w:rPr>
        <w:t>. 2017. Вип. 11. С. 117- 120.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Style w:val="Hyperlink"/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Вашингтонська компанія Clutch. URL:</w:t>
      </w:r>
      <w:hyperlink r:id="rId23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https://clutch.co/ua/hr</w:t>
        </w:r>
      </w:hyperlink>
      <w:r w:rsidRPr="007D2B2D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.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Шипуліна В.О., Каспрук О. В. Новітні підходи до залучення кадрових ресурсів. 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Вісник Хмельницького національного університету</w:t>
      </w:r>
      <w:r w:rsidRPr="007D2B2D">
        <w:rPr>
          <w:rFonts w:ascii="Times New Roman" w:hAnsi="Times New Roman"/>
          <w:color w:val="000000"/>
          <w:sz w:val="24"/>
          <w:szCs w:val="24"/>
        </w:rPr>
        <w:t>. 2012. № 3. С. 111-117.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Назарова Г.В., Котляревська К.Ю. Порівняльний аналіз політики наймання персоналу: найкращі світові та українські практики. </w:t>
      </w:r>
      <w:r w:rsidRPr="007D2B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Бізнесінформ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2015. № 10. С.56-60.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Новікова М. М., Мажник Л. О. Технологія управління персоналом: теоретичні та методичні аспекти : монографія Харк. нац. акад. міськ. госп-ва. м. Харків: ХНАМГ, 2012. С. 215.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Державна служба статистики України. URL: </w:t>
      </w:r>
      <w:hyperlink r:id="rId24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http://www.ukrstat.gov.ua/</w:t>
        </w:r>
      </w:hyperlink>
      <w:r w:rsidRPr="007D2B2D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Балабанова Л.В., Стельмашенко О. В. Стратегічне управління персоналом підприємства : навч. посіб. Київ: Знання, 2011. 236 с.</w:t>
      </w:r>
    </w:p>
    <w:p w:rsidR="00762744" w:rsidRPr="007D2B2D" w:rsidRDefault="00762744" w:rsidP="009C4FC8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59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5" w:tooltip="Пошук за автором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Захарова О. В.</w:t>
        </w:r>
      </w:hyperlink>
      <w:r w:rsidRPr="007D2B2D">
        <w:rPr>
          <w:rStyle w:val="Hyperlink"/>
          <w:rFonts w:ascii="Times New Roman" w:hAnsi="Times New Roman"/>
          <w:color w:val="000000"/>
          <w:sz w:val="24"/>
          <w:szCs w:val="24"/>
        </w:rPr>
        <w:t>, Калашник О. В.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 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 xml:space="preserve">Особливості підбору ІТ-фахівців: новітні підходи. </w:t>
      </w:r>
      <w:r w:rsidRPr="007D2B2D">
        <w:rPr>
          <w:rFonts w:ascii="Times New Roman" w:hAnsi="Times New Roman"/>
          <w:bCs/>
          <w:i/>
          <w:color w:val="000000"/>
          <w:sz w:val="24"/>
          <w:szCs w:val="24"/>
        </w:rPr>
        <w:t>Економіка і організація управління</w:t>
      </w:r>
      <w:r w:rsidRPr="007D2B2D">
        <w:rPr>
          <w:rFonts w:ascii="Times New Roman" w:hAnsi="Times New Roman"/>
          <w:bCs/>
          <w:color w:val="000000"/>
          <w:sz w:val="24"/>
          <w:szCs w:val="24"/>
        </w:rPr>
        <w:t>. 2019. Вип. 1. С. 64-73.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Дьомкіна О.В. Ризики при інвестиціях у розвиток персоналу сфери інформаційних технологій.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Актуальні проблеми економіки</w:t>
      </w:r>
      <w:r w:rsidRPr="007D2B2D">
        <w:rPr>
          <w:rFonts w:ascii="Times New Roman" w:hAnsi="Times New Roman"/>
          <w:color w:val="000000"/>
          <w:sz w:val="24"/>
          <w:szCs w:val="24"/>
        </w:rPr>
        <w:t>. 2015. № 5(167). С. 454–461.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>Лобза А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В., Бикова А. Л.,Криша В. В. 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>Аналіз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та 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>перспективи розвитку рекрутингової діяльності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у 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 xml:space="preserve">сфері IT. Проблеми системного підходу в економіці. 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2020. Випуск № 3 (77). С.117-122.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Баскіна Т. Техніка успішного рекрутменту: навч. посіб. 2-е вид., перероб. і доповн. – Миколаїв: Анкор, ЛітРес, 2014. 288 с.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Огляд ринку рекрутингу в  Україні.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Журнал Рекрутинг News</w:t>
      </w:r>
      <w:r w:rsidRPr="007D2B2D">
        <w:rPr>
          <w:rFonts w:ascii="Times New Roman" w:hAnsi="Times New Roman"/>
          <w:color w:val="000000"/>
          <w:sz w:val="24"/>
          <w:szCs w:val="24"/>
        </w:rPr>
        <w:t>. 2019.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10 найбільш затребуваних професій в Україні в найближчому майбутньому </w:t>
      </w:r>
      <w:r w:rsidRPr="007D2B2D">
        <w:rPr>
          <w:rFonts w:ascii="Times New Roman" w:hAnsi="Times New Roman"/>
          <w:sz w:val="24"/>
          <w:szCs w:val="24"/>
        </w:rPr>
        <w:t>URL: </w:t>
      </w:r>
      <w:hyperlink r:id="rId26" w:history="1">
        <w:r w:rsidRPr="007D2B2D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https://ipress.ua/ljlive/10_naybilsh_zatrebuvanyh_profesiy_v_ukraini_v_nayblyzhchomu_maybutnomu_7916.html</w:t>
        </w:r>
      </w:hyperlink>
      <w:r w:rsidRPr="007D2B2D">
        <w:rPr>
          <w:rFonts w:ascii="Times New Roman" w:hAnsi="Times New Roman"/>
          <w:color w:val="000000"/>
          <w:sz w:val="24"/>
          <w:szCs w:val="24"/>
        </w:rPr>
        <w:t>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Коншин О. В. 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>Кадрова політика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 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>Україні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у </w:t>
      </w:r>
      <w:r w:rsidRPr="007D2B2D">
        <w:rPr>
          <w:rStyle w:val="Emphasis"/>
          <w:rFonts w:ascii="Times New Roman" w:hAnsi="Times New Roman"/>
          <w:bCs/>
          <w:color w:val="000000"/>
          <w:sz w:val="24"/>
          <w:szCs w:val="24"/>
        </w:rPr>
        <w:t>Європейському вимірі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r w:rsidRPr="007D2B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Публічне право</w:t>
      </w:r>
      <w:r w:rsidRPr="007D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2015. № 4. С. 221-228.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Великий Ю.В., Нетудихата К. Л., Русанова К. Л. Підбір та відбір персоналу як ключові етапи в кадровому менеджменті. 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Інфраструктура ринку</w:t>
      </w:r>
      <w:r w:rsidRPr="007D2B2D">
        <w:rPr>
          <w:rFonts w:ascii="Times New Roman" w:hAnsi="Times New Roman"/>
          <w:color w:val="000000"/>
          <w:sz w:val="24"/>
          <w:szCs w:val="24"/>
        </w:rPr>
        <w:t xml:space="preserve">. 2018. вип. 26. С. 90-94. 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Гетьман О. О., Царюк С. Ю. Управління підбором і наймом персоналу на підприємстві (організації). 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Глобальні та національні проблеми економіки</w:t>
      </w:r>
      <w:r w:rsidRPr="007D2B2D">
        <w:rPr>
          <w:rFonts w:ascii="Times New Roman" w:hAnsi="Times New Roman"/>
          <w:color w:val="000000"/>
          <w:sz w:val="24"/>
          <w:szCs w:val="24"/>
        </w:rPr>
        <w:t>. 2018. № 21. С. 536-541.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>Вдовенко В.В. Формування системи підбору та найму персоналу на промисловому підприємстві. 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Управління розвитком</w:t>
      </w:r>
      <w:r w:rsidRPr="007D2B2D">
        <w:rPr>
          <w:rFonts w:ascii="Times New Roman" w:hAnsi="Times New Roman"/>
          <w:color w:val="000000"/>
          <w:sz w:val="24"/>
          <w:szCs w:val="24"/>
        </w:rPr>
        <w:t>. 2013. № 23(163). С. 94–96.</w:t>
      </w:r>
    </w:p>
    <w:p w:rsidR="00762744" w:rsidRPr="007D2B2D" w:rsidRDefault="00762744" w:rsidP="007D2B2D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2B2D">
        <w:rPr>
          <w:rFonts w:ascii="Times New Roman" w:hAnsi="Times New Roman"/>
          <w:color w:val="000000"/>
          <w:sz w:val="24"/>
          <w:szCs w:val="24"/>
        </w:rPr>
        <w:t xml:space="preserve">Лучко Г. Й., Барвінська Є. С., Георгіаді Н. Г. Особливості формування персоналу підприємства в умовах розвитку міжнародного підприємства. </w:t>
      </w:r>
      <w:r w:rsidRPr="007D2B2D">
        <w:rPr>
          <w:rFonts w:ascii="Times New Roman" w:hAnsi="Times New Roman"/>
          <w:i/>
          <w:color w:val="000000"/>
          <w:sz w:val="24"/>
          <w:szCs w:val="24"/>
        </w:rPr>
        <w:t>Ефективна економіка</w:t>
      </w:r>
      <w:r w:rsidRPr="007D2B2D">
        <w:rPr>
          <w:rFonts w:ascii="Times New Roman" w:hAnsi="Times New Roman"/>
          <w:color w:val="000000"/>
          <w:sz w:val="24"/>
          <w:szCs w:val="24"/>
        </w:rPr>
        <w:t>. 2018. № 4.</w:t>
      </w:r>
    </w:p>
    <w:p w:rsidR="00762744" w:rsidRPr="007D2B2D" w:rsidRDefault="00762744" w:rsidP="007D2B2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744" w:rsidRPr="00601033" w:rsidRDefault="00762744" w:rsidP="007D2B2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01033">
        <w:rPr>
          <w:rFonts w:ascii="Times New Roman" w:hAnsi="Times New Roman"/>
          <w:b/>
          <w:i/>
          <w:sz w:val="24"/>
          <w:szCs w:val="24"/>
        </w:rPr>
        <w:t>Електронний ресурс:</w:t>
      </w:r>
    </w:p>
    <w:p w:rsidR="00762744" w:rsidRPr="00601033" w:rsidRDefault="00762744" w:rsidP="007D2B2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 xml:space="preserve">Гринкевич С.С. Напрями моніторингу соціально-трудової сфери в умовах формування євроінтеграційних процесів. </w:t>
      </w:r>
      <w:r w:rsidRPr="00601033">
        <w:rPr>
          <w:rFonts w:ascii="Times New Roman" w:hAnsi="Times New Roman"/>
          <w:i/>
          <w:spacing w:val="-6"/>
          <w:sz w:val="24"/>
          <w:szCs w:val="24"/>
          <w:lang w:eastAsia="ru-RU"/>
        </w:rPr>
        <w:t xml:space="preserve">Вісник Львівської комерційної академії. 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 Львів : Видавництво Львівської комерційної академії, 2009. Вип. 30. 214 с.  (Серія економічна)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27" w:history="1">
        <w:r w:rsidRPr="00601033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http://www.nbuv.gov.ua/portal/soc_gum/Vlca/Ekon/2009_30/04.pdf</w:t>
        </w:r>
      </w:hyperlink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 xml:space="preserve">Єрескова Т.В. Соціальний діалог як ефективна стратегія моніторингу та оцінювання. 2019.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28" w:anchor="page=140" w:history="1">
        <w:r w:rsidRPr="00601033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https://www.soc.univ.kiev.ua/sites/default/files/newsfiles/problemsofsociologicaltheorydevelopment2019.pdf#page=140</w:t>
        </w:r>
      </w:hyperlink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 xml:space="preserve">Ільченко Б.В. Актуальність, проблеми та перспективи модернізації соціального діалогу в Україні. 2019.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29" w:history="1">
        <w:r w:rsidRPr="00601033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https://projects.dune-hd.com/bitstream/handle/2018/31279/Sz_19-88.pdf?sequence=1&amp;isAllowed=y</w:t>
        </w:r>
      </w:hyperlink>
      <w:r w:rsidRPr="006010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>Кодекс законів про працю України зі змін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. № 5462-VI від 16.10.2012 р.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: http: // zakon3. rada.gov.ua </w:t>
      </w:r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 xml:space="preserve">Колективний трудовий спір на національному рівні між Федерацією професійних спілок та Кабінетом Міністрів України Національною службою посередництва і примирення знято з реєстрації.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30" w:history="1">
        <w:r w:rsidRPr="00601033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http://nspp.gov.ua/index.php?option=com_content&amp;view=article&amp;id=2038:2011-07-01-12-47-01&amp;catid=13:2010-01-19-21-4827&amp;Itemid=9</w:t>
        </w:r>
      </w:hyperlink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 xml:space="preserve">Про зайнятість населення / Закон України зі змін. № 5067- VІ від 05.07.2012 р.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: http: // zakon3. rada.gov.ua </w:t>
      </w:r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 xml:space="preserve">Про оплату праці / Закон України №5462-17 зі змін. від 16.10.2012 р.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>: http: // zakon3. rada.gov.ua</w:t>
      </w:r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 xml:space="preserve">Про соціальний діалог в Україні / Закон України зі змін. № 4719-VІ від 17.05.2012 р.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>: http: // zakon3. rada.gov.ua</w:t>
      </w:r>
    </w:p>
    <w:p w:rsidR="00762744" w:rsidRPr="00601033" w:rsidRDefault="00762744" w:rsidP="007D2B2D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033">
        <w:rPr>
          <w:rFonts w:ascii="Times New Roman" w:hAnsi="Times New Roman"/>
          <w:sz w:val="24"/>
          <w:szCs w:val="24"/>
          <w:lang w:eastAsia="ru-RU"/>
        </w:rPr>
        <w:t xml:space="preserve">Украинский характер (характерные социально-психологические особенности населения Украины). Аналитический доклад. Центр социальных исследований “София”, 2011. С.  22. </w:t>
      </w:r>
      <w:r w:rsidRPr="00601033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601033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31" w:history="1">
        <w:r w:rsidRPr="00601033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http://dialogs.org.ua/__files/20110616.pdf</w:t>
        </w:r>
      </w:hyperlink>
      <w:r w:rsidRPr="00601033">
        <w:rPr>
          <w:rFonts w:ascii="Times New Roman" w:hAnsi="Times New Roman"/>
          <w:sz w:val="24"/>
          <w:szCs w:val="24"/>
          <w:lang w:eastAsia="ru-RU"/>
        </w:rPr>
        <w:t>.</w:t>
      </w:r>
    </w:p>
    <w:p w:rsidR="00762744" w:rsidRPr="00601033" w:rsidRDefault="00762744" w:rsidP="007D2B2D">
      <w:pPr>
        <w:shd w:val="clear" w:color="auto" w:fill="FFFFFF"/>
        <w:tabs>
          <w:tab w:val="left" w:pos="365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744" w:rsidRPr="00601033" w:rsidRDefault="00762744" w:rsidP="007D2B2D">
      <w:pPr>
        <w:shd w:val="clear" w:color="auto" w:fill="FFFFFF"/>
        <w:tabs>
          <w:tab w:val="left" w:pos="365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1033">
        <w:rPr>
          <w:rFonts w:ascii="Times New Roman" w:hAnsi="Times New Roman"/>
          <w:b/>
          <w:sz w:val="24"/>
          <w:szCs w:val="24"/>
        </w:rPr>
        <w:t>8. Інформаційні ресурси</w:t>
      </w:r>
    </w:p>
    <w:p w:rsidR="00762744" w:rsidRPr="007D2B2D" w:rsidRDefault="00762744" w:rsidP="007D2B2D">
      <w:pPr>
        <w:shd w:val="clear" w:color="auto" w:fill="FFFFFF"/>
        <w:tabs>
          <w:tab w:val="left" w:pos="365"/>
          <w:tab w:val="left" w:pos="1134"/>
        </w:tabs>
        <w:spacing w:after="0" w:line="240" w:lineRule="auto"/>
        <w:ind w:firstLine="363"/>
        <w:jc w:val="center"/>
        <w:rPr>
          <w:rFonts w:ascii="Times New Roman" w:hAnsi="Times New Roman"/>
          <w:spacing w:val="-20"/>
          <w:sz w:val="24"/>
          <w:szCs w:val="24"/>
        </w:rPr>
      </w:pPr>
    </w:p>
    <w:p w:rsidR="00762744" w:rsidRPr="007D2B2D" w:rsidRDefault="00762744" w:rsidP="007D2B2D">
      <w:pPr>
        <w:tabs>
          <w:tab w:val="left" w:pos="1134"/>
          <w:tab w:val="num" w:pos="1800"/>
        </w:tabs>
        <w:suppressAutoHyphens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1. Офіційний сайт Верховної ради України. URL: </w:t>
      </w:r>
      <w:hyperlink r:id="rId32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http://zakon.rada.gov.ua/laws</w:t>
        </w:r>
      </w:hyperlink>
    </w:p>
    <w:p w:rsidR="00762744" w:rsidRPr="007D2B2D" w:rsidRDefault="00762744" w:rsidP="007D2B2D">
      <w:pPr>
        <w:tabs>
          <w:tab w:val="left" w:pos="993"/>
          <w:tab w:val="left" w:pos="1134"/>
          <w:tab w:val="num" w:pos="1800"/>
        </w:tabs>
        <w:suppressAutoHyphens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2. Офіційний сайт Кабінету Міністрів України // Режим доступу: </w:t>
      </w:r>
      <w:hyperlink r:id="rId33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http://www.kmu.gov.ua</w:t>
        </w:r>
      </w:hyperlink>
    </w:p>
    <w:p w:rsidR="00762744" w:rsidRPr="007D2B2D" w:rsidRDefault="00762744" w:rsidP="007D2B2D">
      <w:pPr>
        <w:tabs>
          <w:tab w:val="left" w:pos="1134"/>
          <w:tab w:val="num" w:pos="1800"/>
        </w:tabs>
        <w:suppressAutoHyphens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3. Офіційний сайт Державної служби статистики України. URL: </w:t>
      </w:r>
      <w:hyperlink r:id="rId34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http://ukrstat.gov.ua</w:t>
        </w:r>
      </w:hyperlink>
    </w:p>
    <w:p w:rsidR="00762744" w:rsidRPr="007D2B2D" w:rsidRDefault="00762744" w:rsidP="007D2B2D">
      <w:pPr>
        <w:tabs>
          <w:tab w:val="left" w:pos="1134"/>
        </w:tabs>
        <w:spacing w:after="0" w:line="240" w:lineRule="auto"/>
        <w:ind w:firstLine="363"/>
        <w:rPr>
          <w:rStyle w:val="Hyperlink"/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4. Офіційний сайт Державної служби зайнятості. URL: </w:t>
      </w:r>
      <w:hyperlink r:id="rId35" w:history="1">
        <w:r w:rsidRPr="007D2B2D">
          <w:rPr>
            <w:rStyle w:val="Hyperlink"/>
            <w:rFonts w:ascii="Times New Roman" w:hAnsi="Times New Roman"/>
            <w:sz w:val="24"/>
            <w:szCs w:val="24"/>
          </w:rPr>
          <w:t>http://www.dcz.gov.ua</w:t>
        </w:r>
      </w:hyperlink>
    </w:p>
    <w:p w:rsidR="00762744" w:rsidRPr="007D2B2D" w:rsidRDefault="00762744" w:rsidP="007D2B2D">
      <w:pPr>
        <w:pStyle w:val="ListParagraph"/>
        <w:tabs>
          <w:tab w:val="left" w:pos="709"/>
          <w:tab w:val="left" w:pos="993"/>
        </w:tabs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2B2D">
        <w:rPr>
          <w:rFonts w:ascii="Times New Roman" w:hAnsi="Times New Roman"/>
          <w:sz w:val="24"/>
          <w:szCs w:val="24"/>
          <w:u w:val="single"/>
          <w:lang w:eastAsia="ru-RU"/>
        </w:rPr>
        <w:t>Академічні ресурси:</w:t>
      </w:r>
    </w:p>
    <w:p w:rsidR="00762744" w:rsidRPr="007D2B2D" w:rsidRDefault="00762744" w:rsidP="007D2B2D">
      <w:pPr>
        <w:pStyle w:val="ListParagraph"/>
        <w:tabs>
          <w:tab w:val="left" w:pos="709"/>
          <w:tab w:val="left" w:pos="993"/>
        </w:tabs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B2D">
        <w:rPr>
          <w:rFonts w:ascii="Times New Roman" w:hAnsi="Times New Roman"/>
          <w:sz w:val="24"/>
          <w:szCs w:val="24"/>
          <w:lang w:eastAsia="ru-RU"/>
        </w:rPr>
        <w:t>1. Репозиторій академічних статей, таких як Google Scholar або ResearchGate, для пошуку актуальних наукових досліджень та публікацій з курсу</w:t>
      </w:r>
    </w:p>
    <w:p w:rsidR="00762744" w:rsidRPr="007D2B2D" w:rsidRDefault="00762744" w:rsidP="007D2B2D">
      <w:pPr>
        <w:pStyle w:val="ListParagraph"/>
        <w:tabs>
          <w:tab w:val="left" w:pos="709"/>
          <w:tab w:val="left" w:pos="993"/>
        </w:tabs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7D2B2D">
        <w:rPr>
          <w:rFonts w:ascii="Times New Roman" w:hAnsi="Times New Roman"/>
          <w:sz w:val="24"/>
          <w:szCs w:val="24"/>
        </w:rPr>
        <w:t xml:space="preserve">2. ARCher – інституційний репозитарій відкритого доступу представників Чернівецького національного університету імені Юрія Федьковича. URL: </w:t>
      </w:r>
      <w:hyperlink r:id="rId36" w:history="1">
        <w:r w:rsidRPr="007D2B2D">
          <w:rPr>
            <w:rStyle w:val="Hyperlink"/>
            <w:rFonts w:ascii="Times New Roman" w:hAnsi="Times New Roman"/>
            <w:sz w:val="24"/>
          </w:rPr>
          <w:t>https://archer.chnu.edu.ua/</w:t>
        </w:r>
      </w:hyperlink>
      <w:r w:rsidRPr="007D2B2D">
        <w:rPr>
          <w:rFonts w:ascii="Times New Roman" w:hAnsi="Times New Roman"/>
          <w:sz w:val="24"/>
          <w:szCs w:val="24"/>
        </w:rPr>
        <w:t>.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  <w:u w:val="single"/>
        </w:rPr>
      </w:pPr>
      <w:r w:rsidRPr="007D2B2D">
        <w:rPr>
          <w:rFonts w:ascii="Times New Roman" w:hAnsi="Times New Roman"/>
          <w:sz w:val="24"/>
          <w:u w:val="single"/>
        </w:rPr>
        <w:t>Офіційні сайти органів державного управління України: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color w:val="1155CC"/>
          <w:sz w:val="24"/>
          <w:u w:val="single"/>
        </w:rPr>
      </w:pPr>
      <w:r w:rsidRPr="007D2B2D">
        <w:rPr>
          <w:rFonts w:ascii="Times New Roman" w:hAnsi="Times New Roman"/>
          <w:sz w:val="24"/>
        </w:rPr>
        <w:t>1. Кабінет Міністрів України – http://</w:t>
      </w:r>
      <w:hyperlink r:id="rId37">
        <w:r w:rsidRPr="007D2B2D">
          <w:rPr>
            <w:rFonts w:ascii="Times New Roman" w:hAnsi="Times New Roman"/>
            <w:sz w:val="24"/>
          </w:rPr>
          <w:t xml:space="preserve"> </w:t>
        </w:r>
      </w:hyperlink>
      <w:hyperlink r:id="rId38">
        <w:r w:rsidRPr="007D2B2D">
          <w:rPr>
            <w:rFonts w:ascii="Times New Roman" w:hAnsi="Times New Roman"/>
            <w:color w:val="1155CC"/>
            <w:sz w:val="24"/>
            <w:u w:val="single"/>
          </w:rPr>
          <w:t>www.kmu.gov.ua</w:t>
        </w:r>
      </w:hyperlink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  <w:u w:val="single"/>
        </w:rPr>
      </w:pPr>
      <w:r w:rsidRPr="007D2B2D">
        <w:rPr>
          <w:rFonts w:ascii="Times New Roman" w:hAnsi="Times New Roman"/>
          <w:sz w:val="24"/>
          <w:u w:val="single"/>
        </w:rPr>
        <w:t>Офіційні сайти міжнародних організацій:</w:t>
      </w:r>
    </w:p>
    <w:p w:rsidR="00762744" w:rsidRPr="007D2B2D" w:rsidRDefault="00762744" w:rsidP="007D2B2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1. Департамент статистики Організації Об'єднаних Націй – http://unstats.un.org/</w:t>
      </w:r>
    </w:p>
    <w:p w:rsidR="00762744" w:rsidRPr="007D2B2D" w:rsidRDefault="00762744" w:rsidP="007D2B2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2. Міждержавний статистичний комітет Співдружності Незалежних Держав - http://www.cisstat.com/</w:t>
      </w:r>
    </w:p>
    <w:p w:rsidR="00762744" w:rsidRPr="007D2B2D" w:rsidRDefault="00762744" w:rsidP="007D2B2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3. Міжнародна асоціація зi статистики (IAOS) — http://isi.cbs.nl/</w:t>
      </w:r>
    </w:p>
    <w:p w:rsidR="00762744" w:rsidRPr="007D2B2D" w:rsidRDefault="00762744" w:rsidP="007D2B2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4. Міжнародний інститут статистики (ISI) — http://isi.cbs.nl/</w:t>
      </w:r>
    </w:p>
    <w:p w:rsidR="00762744" w:rsidRPr="007D2B2D" w:rsidRDefault="00762744" w:rsidP="007D2B2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5. Організація економічної співпраці та розвитку (OESD) http://www.oecd.org/</w:t>
      </w:r>
    </w:p>
    <w:p w:rsidR="00762744" w:rsidRPr="007D2B2D" w:rsidRDefault="00762744" w:rsidP="007D2B2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6. Статистичний офіс Європейської співдружності — http://europa.eu.int/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  <w:u w:val="single"/>
        </w:rPr>
      </w:pPr>
      <w:r w:rsidRPr="007D2B2D">
        <w:rPr>
          <w:rFonts w:ascii="Times New Roman" w:hAnsi="Times New Roman"/>
          <w:sz w:val="24"/>
          <w:u w:val="single"/>
        </w:rPr>
        <w:t>Офіційні сайти науково-дослідних інститутів і центрів, пошукових систем: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1. База українського законодавства в Інтернет – www.lawukraine.com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2. Інститут глобальних стратегій – www.igls.com.ua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3. Інститут економічних досліджень і політичних консультацій – www.ier.kiev.ua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  <w:u w:val="single"/>
        </w:rPr>
      </w:pPr>
      <w:r w:rsidRPr="007D2B2D">
        <w:rPr>
          <w:rFonts w:ascii="Times New Roman" w:hAnsi="Times New Roman"/>
          <w:sz w:val="24"/>
          <w:u w:val="single"/>
        </w:rPr>
        <w:t>Офіційні сайти наукових і електронних бібліотек в Україні: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1. Електронна бібліотека – www.lib.com.ua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2. Національна бібліотека України ім. В.І. Вернадського – www.nbuv.gov.ua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</w:rPr>
      </w:pPr>
      <w:r w:rsidRPr="007D2B2D">
        <w:rPr>
          <w:rFonts w:ascii="Times New Roman" w:hAnsi="Times New Roman"/>
          <w:sz w:val="24"/>
        </w:rPr>
        <w:t>3. Національна парламентська бібліотека – www.alpha.rada.kiev.ua–</w:t>
      </w:r>
    </w:p>
    <w:p w:rsidR="00762744" w:rsidRPr="007D2B2D" w:rsidRDefault="00762744" w:rsidP="007D2B2D">
      <w:pPr>
        <w:tabs>
          <w:tab w:val="left" w:pos="993"/>
          <w:tab w:val="left" w:pos="1134"/>
        </w:tabs>
        <w:spacing w:after="0" w:line="240" w:lineRule="auto"/>
        <w:ind w:firstLine="363"/>
        <w:jc w:val="both"/>
        <w:rPr>
          <w:rFonts w:ascii="Times New Roman" w:hAnsi="Times New Roman"/>
          <w:sz w:val="24"/>
          <w:u w:val="single"/>
        </w:rPr>
      </w:pPr>
      <w:r w:rsidRPr="007D2B2D">
        <w:rPr>
          <w:rFonts w:ascii="Times New Roman" w:hAnsi="Times New Roman"/>
          <w:sz w:val="24"/>
          <w:u w:val="single"/>
        </w:rPr>
        <w:t>Фахові сайти: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1. www.job.kiev.ua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2. www.rabotaplus.com.ua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3. www.ajob.com.ua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4. www.jobaza.com.ua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5. www.careers.com.ua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6. www.job.bigmir.net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7. www.jobs.com.ua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8. www.works.com.ua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9. www.rabota.mk.ua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10. www.rabota.com.ua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11. www.job-center.com.ua</w:t>
      </w:r>
    </w:p>
    <w:p w:rsidR="00762744" w:rsidRPr="007D2B2D" w:rsidRDefault="00762744" w:rsidP="007D2B2D">
      <w:pPr>
        <w:adjustRightInd w:val="0"/>
        <w:spacing w:after="0" w:line="240" w:lineRule="auto"/>
        <w:ind w:firstLine="363"/>
        <w:rPr>
          <w:rFonts w:ascii="Times New Roman" w:eastAsia="PetersburgC" w:hAnsi="Times New Roman"/>
          <w:sz w:val="24"/>
        </w:rPr>
      </w:pPr>
      <w:r w:rsidRPr="007D2B2D">
        <w:rPr>
          <w:rFonts w:ascii="Times New Roman" w:eastAsia="PetersburgC" w:hAnsi="Times New Roman"/>
          <w:sz w:val="24"/>
        </w:rPr>
        <w:t>12. www.pautina.net</w:t>
      </w:r>
    </w:p>
    <w:p w:rsidR="00762744" w:rsidRPr="007D2B2D" w:rsidRDefault="00762744" w:rsidP="007D2B2D">
      <w:pPr>
        <w:pStyle w:val="11"/>
        <w:tabs>
          <w:tab w:val="left" w:pos="1210"/>
          <w:tab w:val="left" w:pos="1570"/>
        </w:tabs>
        <w:ind w:left="0" w:firstLine="363"/>
        <w:jc w:val="both"/>
        <w:rPr>
          <w:rFonts w:ascii="Times New Roman" w:hAnsi="Times New Roman"/>
          <w:sz w:val="24"/>
          <w:szCs w:val="24"/>
          <w:lang w:val="uk-UA"/>
        </w:rPr>
      </w:pPr>
      <w:r w:rsidRPr="007D2B2D">
        <w:rPr>
          <w:rFonts w:ascii="Times New Roman" w:eastAsia="PetersburgC" w:hAnsi="Times New Roman"/>
          <w:sz w:val="24"/>
          <w:szCs w:val="24"/>
          <w:lang w:val="uk-UA" w:eastAsia="ru-RU"/>
        </w:rPr>
        <w:t xml:space="preserve">13. </w:t>
      </w:r>
      <w:r w:rsidRPr="007D2B2D">
        <w:rPr>
          <w:rFonts w:ascii="Times New Roman" w:eastAsia="PetersburgC" w:hAnsi="Times New Roman"/>
          <w:sz w:val="24"/>
          <w:szCs w:val="24"/>
          <w:lang w:val="ru-RU" w:eastAsia="ru-RU"/>
        </w:rPr>
        <w:t>www</w:t>
      </w:r>
      <w:r w:rsidRPr="007D2B2D">
        <w:rPr>
          <w:rFonts w:ascii="Times New Roman" w:eastAsia="PetersburgC" w:hAnsi="Times New Roman"/>
          <w:sz w:val="24"/>
          <w:szCs w:val="24"/>
          <w:lang w:val="uk-UA" w:eastAsia="ru-RU"/>
        </w:rPr>
        <w:t>.</w:t>
      </w:r>
      <w:r w:rsidRPr="007D2B2D">
        <w:rPr>
          <w:rFonts w:ascii="Times New Roman" w:eastAsia="PetersburgC" w:hAnsi="Times New Roman"/>
          <w:sz w:val="24"/>
          <w:szCs w:val="24"/>
          <w:lang w:val="ru-RU" w:eastAsia="ru-RU"/>
        </w:rPr>
        <w:t>job</w:t>
      </w:r>
      <w:r w:rsidRPr="007D2B2D">
        <w:rPr>
          <w:rFonts w:ascii="Times New Roman" w:eastAsia="PetersburgC" w:hAnsi="Times New Roman"/>
          <w:sz w:val="24"/>
          <w:szCs w:val="24"/>
          <w:lang w:val="uk-UA" w:eastAsia="ru-RU"/>
        </w:rPr>
        <w:t>.</w:t>
      </w:r>
      <w:r w:rsidRPr="007D2B2D">
        <w:rPr>
          <w:rFonts w:ascii="Times New Roman" w:eastAsia="PetersburgC" w:hAnsi="Times New Roman"/>
          <w:sz w:val="24"/>
          <w:szCs w:val="24"/>
          <w:lang w:val="ru-RU" w:eastAsia="ru-RU"/>
        </w:rPr>
        <w:t>virtual</w:t>
      </w:r>
      <w:r w:rsidRPr="007D2B2D">
        <w:rPr>
          <w:rFonts w:ascii="Times New Roman" w:eastAsia="PetersburgC" w:hAnsi="Times New Roman"/>
          <w:sz w:val="24"/>
          <w:szCs w:val="24"/>
          <w:lang w:val="uk-UA" w:eastAsia="ru-RU"/>
        </w:rPr>
        <w:t>.</w:t>
      </w:r>
      <w:r w:rsidRPr="007D2B2D">
        <w:rPr>
          <w:rFonts w:ascii="Times New Roman" w:eastAsia="PetersburgC" w:hAnsi="Times New Roman"/>
          <w:sz w:val="24"/>
          <w:szCs w:val="24"/>
          <w:lang w:val="ru-RU" w:eastAsia="ru-RU"/>
        </w:rPr>
        <w:t>kharkov</w:t>
      </w:r>
      <w:r w:rsidRPr="007D2B2D">
        <w:rPr>
          <w:rFonts w:ascii="Times New Roman" w:eastAsia="PetersburgC" w:hAnsi="Times New Roman"/>
          <w:sz w:val="24"/>
          <w:szCs w:val="24"/>
          <w:lang w:val="uk-UA" w:eastAsia="ru-RU"/>
        </w:rPr>
        <w:t>.</w:t>
      </w:r>
      <w:r w:rsidRPr="007D2B2D">
        <w:rPr>
          <w:rFonts w:ascii="Times New Roman" w:eastAsia="PetersburgC" w:hAnsi="Times New Roman"/>
          <w:sz w:val="24"/>
          <w:szCs w:val="24"/>
          <w:lang w:val="ru-RU" w:eastAsia="ru-RU"/>
        </w:rPr>
        <w:t>ua</w:t>
      </w:r>
    </w:p>
    <w:p w:rsidR="00762744" w:rsidRDefault="00762744" w:rsidP="007D2B2D">
      <w:pPr>
        <w:tabs>
          <w:tab w:val="left" w:pos="1134"/>
        </w:tabs>
        <w:spacing w:after="0" w:line="240" w:lineRule="auto"/>
        <w:ind w:firstLine="363"/>
        <w:rPr>
          <w:rFonts w:ascii="Times New Roman" w:hAnsi="Times New Roman"/>
          <w:sz w:val="24"/>
          <w:szCs w:val="24"/>
        </w:rPr>
      </w:pPr>
    </w:p>
    <w:p w:rsidR="00762744" w:rsidRPr="00601033" w:rsidRDefault="00762744" w:rsidP="007D2B2D">
      <w:pPr>
        <w:widowControl w:val="0"/>
        <w:shd w:val="clear" w:color="auto" w:fill="FFFFFF"/>
        <w:tabs>
          <w:tab w:val="left" w:pos="365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</w:p>
    <w:p w:rsidR="00762744" w:rsidRDefault="00762744" w:rsidP="007D2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Розподіл балів, які отримують студенти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580"/>
        <w:gridCol w:w="580"/>
        <w:gridCol w:w="580"/>
        <w:gridCol w:w="582"/>
        <w:gridCol w:w="583"/>
        <w:gridCol w:w="585"/>
        <w:gridCol w:w="591"/>
        <w:gridCol w:w="583"/>
        <w:gridCol w:w="587"/>
        <w:gridCol w:w="583"/>
        <w:gridCol w:w="587"/>
        <w:gridCol w:w="585"/>
        <w:gridCol w:w="664"/>
        <w:gridCol w:w="926"/>
        <w:gridCol w:w="703"/>
      </w:tblGrid>
      <w:tr w:rsidR="00762744" w:rsidRPr="000E17AB" w:rsidTr="006A1EA8">
        <w:tc>
          <w:tcPr>
            <w:tcW w:w="4260" w:type="pct"/>
            <w:gridSpan w:val="14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372" w:type="pct"/>
            <w:vMerge w:val="restart"/>
            <w:vAlign w:val="center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 xml:space="preserve">Екзамен </w:t>
            </w:r>
          </w:p>
        </w:tc>
        <w:tc>
          <w:tcPr>
            <w:tcW w:w="368" w:type="pct"/>
            <w:vMerge w:val="restart"/>
            <w:vAlign w:val="center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Сума</w:t>
            </w:r>
          </w:p>
        </w:tc>
      </w:tr>
      <w:tr w:rsidR="00762744" w:rsidRPr="000E17AB" w:rsidTr="006A1EA8">
        <w:tc>
          <w:tcPr>
            <w:tcW w:w="2122" w:type="pct"/>
            <w:gridSpan w:val="7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Змістовий модуль №1</w:t>
            </w:r>
          </w:p>
        </w:tc>
        <w:tc>
          <w:tcPr>
            <w:tcW w:w="1833" w:type="pct"/>
            <w:gridSpan w:val="6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Змістовий модуль № 2</w:t>
            </w:r>
          </w:p>
        </w:tc>
        <w:tc>
          <w:tcPr>
            <w:tcW w:w="305" w:type="pct"/>
            <w:vMerge w:val="restar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ІНДЗ</w:t>
            </w:r>
          </w:p>
        </w:tc>
        <w:tc>
          <w:tcPr>
            <w:tcW w:w="0" w:type="auto"/>
            <w:vMerge/>
            <w:vAlign w:val="center"/>
          </w:tcPr>
          <w:p w:rsidR="00762744" w:rsidRPr="000E17AB" w:rsidRDefault="00762744" w:rsidP="006A1EA8">
            <w:pPr>
              <w:spacing w:after="0" w:line="256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62744" w:rsidRPr="000E17AB" w:rsidRDefault="00762744" w:rsidP="006A1EA8">
            <w:pPr>
              <w:spacing w:after="0" w:line="256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762744" w:rsidRPr="000E17AB" w:rsidTr="006A1EA8">
        <w:tc>
          <w:tcPr>
            <w:tcW w:w="303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Т1</w:t>
            </w:r>
          </w:p>
        </w:tc>
        <w:tc>
          <w:tcPr>
            <w:tcW w:w="303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Т2</w:t>
            </w:r>
          </w:p>
        </w:tc>
        <w:tc>
          <w:tcPr>
            <w:tcW w:w="303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Т3</w:t>
            </w:r>
          </w:p>
        </w:tc>
        <w:tc>
          <w:tcPr>
            <w:tcW w:w="303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Т4</w:t>
            </w:r>
          </w:p>
        </w:tc>
        <w:tc>
          <w:tcPr>
            <w:tcW w:w="304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Т5</w:t>
            </w:r>
          </w:p>
        </w:tc>
        <w:tc>
          <w:tcPr>
            <w:tcW w:w="304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Т6</w:t>
            </w:r>
          </w:p>
        </w:tc>
        <w:tc>
          <w:tcPr>
            <w:tcW w:w="305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Т7</w:t>
            </w:r>
          </w:p>
        </w:tc>
        <w:tc>
          <w:tcPr>
            <w:tcW w:w="308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Т8</w:t>
            </w:r>
          </w:p>
        </w:tc>
        <w:tc>
          <w:tcPr>
            <w:tcW w:w="304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Т9</w:t>
            </w:r>
          </w:p>
        </w:tc>
        <w:tc>
          <w:tcPr>
            <w:tcW w:w="306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Т10</w:t>
            </w:r>
          </w:p>
        </w:tc>
        <w:tc>
          <w:tcPr>
            <w:tcW w:w="304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Т11</w:t>
            </w:r>
          </w:p>
        </w:tc>
        <w:tc>
          <w:tcPr>
            <w:tcW w:w="306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Т12</w:t>
            </w:r>
          </w:p>
        </w:tc>
        <w:tc>
          <w:tcPr>
            <w:tcW w:w="305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Т13</w:t>
            </w:r>
          </w:p>
        </w:tc>
        <w:tc>
          <w:tcPr>
            <w:tcW w:w="0" w:type="auto"/>
            <w:vMerge/>
            <w:vAlign w:val="center"/>
          </w:tcPr>
          <w:p w:rsidR="00762744" w:rsidRPr="000E17AB" w:rsidRDefault="00762744" w:rsidP="006A1EA8">
            <w:pPr>
              <w:spacing w:after="0" w:line="256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72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68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762744" w:rsidRPr="000E17AB" w:rsidTr="006A1EA8">
        <w:tc>
          <w:tcPr>
            <w:tcW w:w="303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303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303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303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304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4</w:t>
            </w:r>
          </w:p>
        </w:tc>
        <w:tc>
          <w:tcPr>
            <w:tcW w:w="304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305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3</w:t>
            </w:r>
          </w:p>
        </w:tc>
        <w:tc>
          <w:tcPr>
            <w:tcW w:w="308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304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306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4</w:t>
            </w:r>
          </w:p>
        </w:tc>
        <w:tc>
          <w:tcPr>
            <w:tcW w:w="304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4</w:t>
            </w:r>
          </w:p>
        </w:tc>
        <w:tc>
          <w:tcPr>
            <w:tcW w:w="306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4</w:t>
            </w:r>
          </w:p>
        </w:tc>
        <w:tc>
          <w:tcPr>
            <w:tcW w:w="305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4</w:t>
            </w:r>
          </w:p>
        </w:tc>
        <w:tc>
          <w:tcPr>
            <w:tcW w:w="305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  <w:r w:rsidRPr="000E17AB">
              <w:rPr>
                <w:rFonts w:ascii="Times New Roman" w:hAnsi="Times New Roman"/>
                <w:sz w:val="20"/>
                <w:lang w:val="ru-RU" w:eastAsia="ru-RU"/>
              </w:rPr>
              <w:t>10</w:t>
            </w:r>
          </w:p>
        </w:tc>
        <w:tc>
          <w:tcPr>
            <w:tcW w:w="372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368" w:type="pct"/>
          </w:tcPr>
          <w:p w:rsidR="00762744" w:rsidRPr="000E17AB" w:rsidRDefault="00762744" w:rsidP="006A1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17AB">
              <w:rPr>
                <w:rFonts w:ascii="Times New Roman" w:hAnsi="Times New Roman"/>
                <w:sz w:val="20"/>
                <w:lang w:eastAsia="ru-RU"/>
              </w:rPr>
              <w:t>100</w:t>
            </w:r>
          </w:p>
        </w:tc>
      </w:tr>
    </w:tbl>
    <w:p w:rsidR="00762744" w:rsidRPr="007677DC" w:rsidRDefault="00762744" w:rsidP="007D2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</w:rPr>
      </w:pPr>
    </w:p>
    <w:p w:rsidR="00762744" w:rsidRPr="007D2B2D" w:rsidRDefault="00762744" w:rsidP="007D2B2D">
      <w:pPr>
        <w:tabs>
          <w:tab w:val="left" w:pos="1134"/>
        </w:tabs>
        <w:spacing w:after="0" w:line="240" w:lineRule="auto"/>
        <w:ind w:firstLine="363"/>
        <w:rPr>
          <w:rFonts w:ascii="Times New Roman" w:hAnsi="Times New Roman"/>
          <w:sz w:val="24"/>
          <w:szCs w:val="24"/>
        </w:rPr>
      </w:pPr>
    </w:p>
    <w:sectPr w:rsidR="00762744" w:rsidRPr="007D2B2D" w:rsidSect="006E1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B72"/>
    <w:multiLevelType w:val="hybridMultilevel"/>
    <w:tmpl w:val="955A18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914259"/>
    <w:multiLevelType w:val="hybridMultilevel"/>
    <w:tmpl w:val="38AC65D0"/>
    <w:lvl w:ilvl="0" w:tplc="59082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C77EC"/>
    <w:multiLevelType w:val="hybridMultilevel"/>
    <w:tmpl w:val="415A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047B87"/>
    <w:multiLevelType w:val="hybridMultilevel"/>
    <w:tmpl w:val="8F645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B7B52"/>
    <w:multiLevelType w:val="hybridMultilevel"/>
    <w:tmpl w:val="8AB00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DB368F"/>
    <w:multiLevelType w:val="hybridMultilevel"/>
    <w:tmpl w:val="DBCEFDDE"/>
    <w:lvl w:ilvl="0" w:tplc="13A890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5F33DF7"/>
    <w:multiLevelType w:val="hybridMultilevel"/>
    <w:tmpl w:val="AC9A11C0"/>
    <w:lvl w:ilvl="0" w:tplc="5A028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482F10"/>
    <w:multiLevelType w:val="hybridMultilevel"/>
    <w:tmpl w:val="46743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7C033FD"/>
    <w:multiLevelType w:val="hybridMultilevel"/>
    <w:tmpl w:val="7F50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D23347"/>
    <w:multiLevelType w:val="hybridMultilevel"/>
    <w:tmpl w:val="D6E49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A31C20"/>
    <w:multiLevelType w:val="hybridMultilevel"/>
    <w:tmpl w:val="14CE95E8"/>
    <w:lvl w:ilvl="0" w:tplc="5656A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593A33"/>
    <w:multiLevelType w:val="hybridMultilevel"/>
    <w:tmpl w:val="3EA8134E"/>
    <w:lvl w:ilvl="0" w:tplc="1BE69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0A6508"/>
    <w:multiLevelType w:val="hybridMultilevel"/>
    <w:tmpl w:val="729C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1F3703"/>
    <w:multiLevelType w:val="hybridMultilevel"/>
    <w:tmpl w:val="17DCCF06"/>
    <w:lvl w:ilvl="0" w:tplc="D026F3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9B6093F"/>
    <w:multiLevelType w:val="hybridMultilevel"/>
    <w:tmpl w:val="8CAC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DA7277"/>
    <w:multiLevelType w:val="hybridMultilevel"/>
    <w:tmpl w:val="DAD264C4"/>
    <w:lvl w:ilvl="0" w:tplc="30907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838"/>
    <w:rsid w:val="00040A51"/>
    <w:rsid w:val="000C34E7"/>
    <w:rsid w:val="000E17AB"/>
    <w:rsid w:val="00162891"/>
    <w:rsid w:val="002A543E"/>
    <w:rsid w:val="005142D7"/>
    <w:rsid w:val="005E42FA"/>
    <w:rsid w:val="00601033"/>
    <w:rsid w:val="006A1EA8"/>
    <w:rsid w:val="006E1E5A"/>
    <w:rsid w:val="007065C5"/>
    <w:rsid w:val="00762744"/>
    <w:rsid w:val="007677DC"/>
    <w:rsid w:val="007D2B2D"/>
    <w:rsid w:val="008D4BAC"/>
    <w:rsid w:val="009045D6"/>
    <w:rsid w:val="00993AFD"/>
    <w:rsid w:val="009C4FC8"/>
    <w:rsid w:val="00F640AD"/>
    <w:rsid w:val="00F9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38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28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283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F92838"/>
    <w:pPr>
      <w:ind w:left="720"/>
      <w:contextualSpacing/>
    </w:pPr>
    <w:rPr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F9283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92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F92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TableGrid">
    <w:name w:val="Table Grid"/>
    <w:basedOn w:val="TableNormal"/>
    <w:uiPriority w:val="99"/>
    <w:rsid w:val="00F9283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F92838"/>
    <w:pPr>
      <w:widowControl w:val="0"/>
      <w:autoSpaceDE w:val="0"/>
      <w:autoSpaceDN w:val="0"/>
      <w:spacing w:after="0" w:line="240" w:lineRule="auto"/>
      <w:ind w:left="107"/>
    </w:pPr>
    <w:rPr>
      <w:rFonts w:ascii="Arial" w:eastAsia="Times New Roman" w:hAnsi="Arial"/>
      <w:lang w:eastAsia="uk-UA"/>
    </w:rPr>
  </w:style>
  <w:style w:type="character" w:customStyle="1" w:styleId="ListParagraphChar">
    <w:name w:val="List Paragraph Char"/>
    <w:link w:val="ListParagraph"/>
    <w:uiPriority w:val="99"/>
    <w:locked/>
    <w:rsid w:val="00F92838"/>
    <w:rPr>
      <w:rFonts w:ascii="Calibri" w:eastAsia="Times New Roman" w:hAnsi="Calibri"/>
    </w:rPr>
  </w:style>
  <w:style w:type="character" w:customStyle="1" w:styleId="2">
    <w:name w:val="Основной текст (2)_"/>
    <w:link w:val="20"/>
    <w:uiPriority w:val="99"/>
    <w:locked/>
    <w:rsid w:val="00F640AD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640AD"/>
    <w:pPr>
      <w:widowControl w:val="0"/>
      <w:shd w:val="clear" w:color="auto" w:fill="FFFFFF"/>
      <w:spacing w:before="420" w:after="0" w:line="475" w:lineRule="exact"/>
      <w:ind w:firstLine="740"/>
    </w:pPr>
    <w:rPr>
      <w:sz w:val="28"/>
      <w:szCs w:val="28"/>
      <w:lang w:eastAsia="uk-UA"/>
    </w:rPr>
  </w:style>
  <w:style w:type="character" w:customStyle="1" w:styleId="1">
    <w:name w:val="Заголовок №1_"/>
    <w:link w:val="10"/>
    <w:uiPriority w:val="99"/>
    <w:locked/>
    <w:rsid w:val="00F640AD"/>
    <w:rPr>
      <w:b/>
      <w:sz w:val="32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F640AD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sz w:val="32"/>
      <w:szCs w:val="32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8D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BAC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sid w:val="007D2B2D"/>
    <w:rPr>
      <w:rFonts w:cs="Times New Roman"/>
      <w:color w:val="605E5C"/>
      <w:shd w:val="clear" w:color="auto" w:fill="E1DFDD"/>
    </w:rPr>
  </w:style>
  <w:style w:type="paragraph" w:customStyle="1" w:styleId="11">
    <w:name w:val="Абзац списка1"/>
    <w:basedOn w:val="Normal"/>
    <w:uiPriority w:val="99"/>
    <w:rsid w:val="007D2B2D"/>
    <w:pPr>
      <w:widowControl w:val="0"/>
      <w:autoSpaceDE w:val="0"/>
      <w:autoSpaceDN w:val="0"/>
      <w:spacing w:after="0" w:line="240" w:lineRule="auto"/>
      <w:ind w:left="152" w:firstLine="709"/>
    </w:pPr>
    <w:rPr>
      <w:rFonts w:ascii="Arial" w:eastAsia="Times New Roman" w:hAnsi="Arial"/>
      <w:lang/>
    </w:rPr>
  </w:style>
  <w:style w:type="character" w:styleId="Emphasis">
    <w:name w:val="Emphasis"/>
    <w:basedOn w:val="DefaultParagraphFont"/>
    <w:uiPriority w:val="99"/>
    <w:qFormat/>
    <w:rsid w:val="007D2B2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-inform.net/article/?year=2022&amp;abstract=2022_1_0_397_402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0%D0%B5%D0%BA%D1%83%D0%BD%20%D0%93$" TargetMode="External"/><Relationship Id="rId1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0%BE%D1%80%D1%89%D1%83%D0%BA%20%D0%84$" TargetMode="External"/><Relationship Id="rId26" Type="http://schemas.openxmlformats.org/officeDocument/2006/relationships/hyperlink" Target="https://ipress.ua/ljlive/10_naybilsh_zatrebuvanyh_profesiy_v_ukraini_v_nayblyzhchomu_maybutnomu_7916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usiness.linkedin.com/talent-solutions/blog/trends-and-research/2020/global-talent-trends-2020" TargetMode="External"/><Relationship Id="rId34" Type="http://schemas.openxmlformats.org/officeDocument/2006/relationships/hyperlink" Target="http://ukrstat.gov.ua" TargetMode="External"/><Relationship Id="rId7" Type="http://schemas.openxmlformats.org/officeDocument/2006/relationships/hyperlink" Target="https://www.business-inform.net/article/?year=2022&amp;abstract=2022_1_0_409_414" TargetMode="External"/><Relationship Id="rId12" Type="http://schemas.openxmlformats.org/officeDocument/2006/relationships/hyperlink" Target="file:///C:\Users\user\Downloads\&#160;https:\personal-service.com.ua\uk\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86%D0%B7%D1%8E%D0%BC%D1%86%D0%B5%D0%B2%D0%B0%20%D0%9D$" TargetMode="External"/><Relationship Id="rId2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7%D0%B0%D1%85%D0%B0%D1%80%D0%BE%D0%B2%D0%B0%20%D0%9E$" TargetMode="External"/><Relationship Id="rId33" Type="http://schemas.openxmlformats.org/officeDocument/2006/relationships/hyperlink" Target="http://www.kmu.gov.ua" TargetMode="External"/><Relationship Id="rId38" Type="http://schemas.openxmlformats.org/officeDocument/2006/relationships/hyperlink" Target="http://www.kmu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y.nayka.com.ua/?op=1&amp;z=6054" TargetMode="External"/><Relationship Id="rId20" Type="http://schemas.openxmlformats.org/officeDocument/2006/relationships/hyperlink" Target="https://themanifest.com/top-companies" TargetMode="External"/><Relationship Id="rId29" Type="http://schemas.openxmlformats.org/officeDocument/2006/relationships/hyperlink" Target="https://projects.dune-hd.com/bitstream/handle/2018/31279/Sz_19-88.pdf?sequence=1&amp;isAllowed=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conom.chnu.edu.ua/journal/index.php/ecovis/article/view/131/93" TargetMode="External"/><Relationship Id="rId24" Type="http://schemas.openxmlformats.org/officeDocument/2006/relationships/hyperlink" Target="http://www.ukrstat.gov.ua/" TargetMode="External"/><Relationship Id="rId32" Type="http://schemas.openxmlformats.org/officeDocument/2006/relationships/hyperlink" Target="http://zakon.rada.gov.ua/laws" TargetMode="External"/><Relationship Id="rId37" Type="http://schemas.openxmlformats.org/officeDocument/2006/relationships/hyperlink" Target="http://www.kmu.gov.ua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7%D0%BB%D0%B5%D0%BD%D0%BA%D0%BE%20%D0%90$" TargetMode="External"/><Relationship Id="rId23" Type="http://schemas.openxmlformats.org/officeDocument/2006/relationships/hyperlink" Target="https://clutch.co/ua/hr" TargetMode="External"/><Relationship Id="rId28" Type="http://schemas.openxmlformats.org/officeDocument/2006/relationships/hyperlink" Target="https://www.soc.univ.kiev.ua/sites/default/files/newsfiles/problemsofsociologicaltheorydevelopment2019.pdf" TargetMode="External"/><Relationship Id="rId36" Type="http://schemas.openxmlformats.org/officeDocument/2006/relationships/hyperlink" Target="https://archer.chnu.edu.ua/" TargetMode="External"/><Relationship Id="rId10" Type="http://schemas.openxmlformats.org/officeDocument/2006/relationships/hyperlink" Target="http://www.economy.in.ua/?op=1&amp;z=5133&amp;i=18" TargetMode="External"/><Relationship Id="rId19" Type="http://schemas.openxmlformats.org/officeDocument/2006/relationships/hyperlink" Target="https://core.ac.uk/download/pdf/32606924.pdf" TargetMode="External"/><Relationship Id="rId31" Type="http://schemas.openxmlformats.org/officeDocument/2006/relationships/hyperlink" Target="http://dialogs.org.ua/__files/201106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702/2306-6806.2022.2.114" TargetMode="External"/><Relationship Id="rId14" Type="http://schemas.openxmlformats.org/officeDocument/2006/relationships/hyperlink" Target="http://intkonf.org/naumenkolm-hedhanting-v-upravlinni-personalom-na-etapi-suchasnogorozvitku-ekonomichnoyi-nauki/" TargetMode="External"/><Relationship Id="rId22" Type="http://schemas.openxmlformats.org/officeDocument/2006/relationships/hyperlink" Target="https://www.oxfordeconomics.com/Media/Default/Thought%20Leadership/global-talent-2021.pdf" TargetMode="External"/><Relationship Id="rId27" Type="http://schemas.openxmlformats.org/officeDocument/2006/relationships/hyperlink" Target="http://www.nbuv.gov.ua/portal/soc_gum/Vlca/Ekon/2009_30/04.pdf" TargetMode="External"/><Relationship Id="rId30" Type="http://schemas.openxmlformats.org/officeDocument/2006/relationships/hyperlink" Target="http://nspp.gov.ua/index.php?option=com_content&amp;view=article&amp;id=2038:2011-07-01-12-47-01&amp;catid=13:2010-01-19-21-4827&amp;Itemid=9" TargetMode="External"/><Relationship Id="rId35" Type="http://schemas.openxmlformats.org/officeDocument/2006/relationships/hyperlink" Target="http://www.dcz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14</Pages>
  <Words>23179</Words>
  <Characters>13213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WiZaRd</cp:lastModifiedBy>
  <cp:revision>5</cp:revision>
  <dcterms:created xsi:type="dcterms:W3CDTF">2024-10-01T19:21:00Z</dcterms:created>
  <dcterms:modified xsi:type="dcterms:W3CDTF">2024-11-13T10:02:00Z</dcterms:modified>
</cp:coreProperties>
</file>