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5CF95" w14:textId="77777777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Чернівецький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національний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університет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імені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Юрія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Федькович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</w:t>
      </w:r>
      <w:proofErr w:type="spellStart"/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  <w:lang w:val="ru-RU"/>
        </w:rPr>
        <w:t>йменування</w:t>
      </w:r>
      <w:proofErr w:type="spellEnd"/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закладу вищої освіти)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381D75">
        <w:rPr>
          <w:rFonts w:ascii="Times New Roman" w:hAnsi="Times New Roman" w:cs="Times New Roman"/>
          <w:color w:val="000000" w:themeColor="text1"/>
          <w:kern w:val="24"/>
          <w:sz w:val="18"/>
          <w:szCs w:val="18"/>
          <w:u w:val="single"/>
        </w:rPr>
        <w:t>_________________</w:t>
      </w:r>
      <w:r w:rsidRPr="00381D75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>економічн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>ий</w:t>
      </w:r>
      <w:r w:rsidRPr="00381D75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факультет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Pr="00AD6075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Pr="00381D75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  <w:lang w:val="ru-RU"/>
        </w:rPr>
        <w:t>м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>іжнародної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економіки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</w:p>
    <w:p w14:paraId="0E29683D" w14:textId="77777777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6590AF38" w14:textId="1ABB83E5" w:rsidR="00721A5A" w:rsidRDefault="00721A5A" w:rsidP="00721A5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навчальної дисципліни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4D5B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Міжнародний бізнес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</w:t>
      </w:r>
      <w:r w:rsidR="000566F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вибір</w:t>
      </w:r>
      <w:r w:rsidRPr="00381D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кова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</w:t>
      </w:r>
      <w:r w:rsidRPr="00562C5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AD607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обов’язкова)</w:t>
      </w:r>
      <w:r w:rsidRPr="00562C5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7A9EE6FC" w14:textId="6CBDD6A0" w:rsidR="00721A5A" w:rsidRDefault="00721A5A" w:rsidP="00721A5A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0566FB" w:rsidRPr="000566F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</w:t>
      </w:r>
      <w:r w:rsidR="000566FB" w:rsidRPr="000566F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071 «Облік і оподаткування»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_____________ 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(вказати: код, назва)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Галузь </w:t>
      </w:r>
      <w:r w:rsidRPr="00D658D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знань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_____</w:t>
      </w:r>
      <w:r w:rsidR="00393C51" w:rsidRPr="00393C5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07 «Управління та</w:t>
      </w:r>
      <w:r w:rsidR="00393C5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393C51" w:rsidRPr="00393C5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адміністрування»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Pr="00D658DD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перший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бакалав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рський)_   _____________________________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перший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бакалаврський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/другий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магістерський)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/третій (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освітньо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-науковий)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економічний факультет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/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18"/>
          <w:szCs w:val="18"/>
        </w:rPr>
        <w:t>(наз</w:t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ва факультету/інституту, на якому здійснюється підготовка фахівців за вказаною освітньо-професійною програмою)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англій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ська__________________________________________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    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на яких мовах </w:t>
      </w:r>
      <w:proofErr w:type="spellStart"/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читається</w:t>
      </w:r>
      <w:proofErr w:type="spellEnd"/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 дисципліна)</w:t>
      </w:r>
    </w:p>
    <w:p w14:paraId="3D10441D" w14:textId="77777777" w:rsidR="00721A5A" w:rsidRDefault="00721A5A" w:rsidP="00721A5A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Розробники:__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Михайлина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Д.Г., доцент кафедри міжнародної економіки,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ab/>
        <w:t xml:space="preserve"> </w:t>
      </w:r>
    </w:p>
    <w:p w14:paraId="3411DC09" w14:textId="77777777" w:rsidR="00721A5A" w:rsidRPr="00505246" w:rsidRDefault="00721A5A" w:rsidP="00721A5A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к.е.н.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___________________________________________________________________________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ів</w:t>
      </w:r>
      <w:proofErr w:type="spellEnd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>Профайл</w:t>
      </w:r>
      <w:proofErr w:type="spellEnd"/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викладача (-</w:t>
      </w:r>
      <w:proofErr w:type="spellStart"/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>ів</w:t>
      </w:r>
      <w:proofErr w:type="spellEnd"/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) </w:t>
      </w:r>
      <w:hyperlink r:id="rId5" w:history="1">
        <w:r w:rsidRPr="00274C24">
          <w:rPr>
            <w:rStyle w:val="a4"/>
            <w:rFonts w:ascii="Times New Roman" w:hAnsi="Times New Roman" w:cs="Times New Roman"/>
            <w:kern w:val="24"/>
            <w:sz w:val="24"/>
            <w:szCs w:val="24"/>
          </w:rPr>
          <w:t>https://interec.info/persons/myhajlyna-diana-georgiyivna/</w:t>
        </w:r>
      </w:hyperlink>
      <w:r w:rsidRPr="00274C24">
        <w:rPr>
          <w:rFonts w:ascii="Times New Roman" w:hAnsi="Times New Roman" w:cs="Times New Roman"/>
          <w:kern w:val="24"/>
          <w:sz w:val="24"/>
          <w:szCs w:val="24"/>
        </w:rPr>
        <w:br/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Контактний </w:t>
      </w:r>
      <w:proofErr w:type="spellStart"/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>тел</w:t>
      </w:r>
      <w:proofErr w:type="spellEnd"/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>.</w:t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hyperlink r:id="rId6" w:history="1">
        <w:r w:rsidRPr="00274C24">
          <w:rPr>
            <w:rFonts w:ascii="Times New Roman" w:hAnsi="Times New Roman" w:cs="Times New Roman"/>
            <w:color w:val="000000" w:themeColor="text1"/>
            <w:kern w:val="24"/>
            <w:sz w:val="24"/>
            <w:szCs w:val="24"/>
          </w:rPr>
          <w:t>+ 380 372 52 51 56</w:t>
        </w:r>
      </w:hyperlink>
    </w:p>
    <w:p w14:paraId="2C331465" w14:textId="77777777" w:rsidR="00721A5A" w:rsidRPr="00505246" w:rsidRDefault="00721A5A" w:rsidP="00721A5A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  <w:t>E-mail:</w:t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274C24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d.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mykhaylyna</w:t>
      </w:r>
      <w:r w:rsidRPr="00505246">
        <w:rPr>
          <w:rFonts w:ascii="Times New Roman" w:hAnsi="Times New Roman" w:cs="Times New Roman"/>
          <w:sz w:val="24"/>
          <w:szCs w:val="24"/>
          <w:shd w:val="clear" w:color="auto" w:fill="FFFFFF"/>
        </w:rPr>
        <w:t>@chnu.edu.ua</w:t>
      </w:r>
      <w:r w:rsidRPr="00505246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3EA23956" w14:textId="20312027" w:rsidR="00721A5A" w:rsidRPr="00721A5A" w:rsidRDefault="00721A5A" w:rsidP="00721A5A">
      <w:pPr>
        <w:spacing w:after="0" w:line="240" w:lineRule="auto"/>
        <w:ind w:left="2124" w:hanging="2124"/>
        <w:rPr>
          <w:rStyle w:val="a4"/>
          <w:rFonts w:ascii="Times New Roman" w:hAnsi="Times New Roman" w:cs="Times New Roman"/>
          <w:bCs/>
          <w:kern w:val="24"/>
          <w:sz w:val="24"/>
          <w:szCs w:val="24"/>
        </w:rPr>
      </w:pP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>Сторінка курсу</w:t>
      </w:r>
      <w:r w:rsidRPr="00505246">
        <w:rPr>
          <w:rFonts w:ascii="Times New Roman" w:hAnsi="Times New Roman" w:cs="Times New Roman"/>
          <w:kern w:val="24"/>
          <w:sz w:val="24"/>
          <w:szCs w:val="24"/>
        </w:rPr>
        <w:tab/>
      </w:r>
      <w:hyperlink r:id="rId7" w:history="1">
        <w:r w:rsidRPr="00721A5A">
          <w:rPr>
            <w:rStyle w:val="a4"/>
            <w:rFonts w:ascii="Times New Roman" w:hAnsi="Times New Roman" w:cs="Times New Roman"/>
            <w:bCs/>
            <w:kern w:val="24"/>
            <w:sz w:val="24"/>
            <w:szCs w:val="24"/>
          </w:rPr>
          <w:t>https://moodle.chnu.edu.ua/course/view.php?id=2878</w:t>
        </w:r>
      </w:hyperlink>
    </w:p>
    <w:p w14:paraId="707E7F7E" w14:textId="280E75B0" w:rsidR="00721A5A" w:rsidRPr="00505246" w:rsidRDefault="00721A5A" w:rsidP="00721A5A">
      <w:pPr>
        <w:spacing w:after="0" w:line="240" w:lineRule="auto"/>
        <w:ind w:left="2124" w:hanging="2124"/>
        <w:rPr>
          <w:rFonts w:ascii="Times New Roman" w:hAnsi="Times New Roman" w:cs="Times New Roman"/>
          <w:kern w:val="24"/>
          <w:sz w:val="24"/>
          <w:szCs w:val="24"/>
        </w:rPr>
      </w:pP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>Консультації</w:t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505246">
        <w:rPr>
          <w:rFonts w:ascii="Times New Roman" w:hAnsi="Times New Roman" w:cs="Times New Roman"/>
          <w:bCs/>
          <w:kern w:val="24"/>
          <w:sz w:val="24"/>
          <w:szCs w:val="24"/>
        </w:rPr>
        <w:t>Згідно</w:t>
      </w:r>
      <w:r w:rsidR="00393C51">
        <w:rPr>
          <w:rFonts w:ascii="Times New Roman" w:hAnsi="Times New Roman" w:cs="Times New Roman"/>
          <w:bCs/>
          <w:kern w:val="24"/>
          <w:sz w:val="24"/>
          <w:szCs w:val="24"/>
        </w:rPr>
        <w:t xml:space="preserve"> з</w:t>
      </w:r>
      <w:r w:rsidRPr="00505246">
        <w:rPr>
          <w:rFonts w:ascii="Times New Roman" w:hAnsi="Times New Roman" w:cs="Times New Roman"/>
          <w:bCs/>
          <w:kern w:val="24"/>
          <w:sz w:val="24"/>
          <w:szCs w:val="24"/>
        </w:rPr>
        <w:t xml:space="preserve"> графік</w:t>
      </w:r>
      <w:r w:rsidR="00393C51">
        <w:rPr>
          <w:rFonts w:ascii="Times New Roman" w:hAnsi="Times New Roman" w:cs="Times New Roman"/>
          <w:bCs/>
          <w:kern w:val="24"/>
          <w:sz w:val="24"/>
          <w:szCs w:val="24"/>
        </w:rPr>
        <w:t>ом</w:t>
      </w:r>
      <w:r w:rsidRPr="00505246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3FEDEA27" w14:textId="77777777" w:rsidR="00721A5A" w:rsidRPr="006111F4" w:rsidRDefault="00721A5A" w:rsidP="00721A5A">
      <w:pPr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</w:p>
    <w:p w14:paraId="253CAADE" w14:textId="42FB6896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</w:p>
    <w:p w14:paraId="41E8082D" w14:textId="7D8E7D56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5E6B4806" w14:textId="54B6EAB7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85754D6" w14:textId="195E4DDE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51DDF2FF" w14:textId="4AC00710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3DBD644" w14:textId="63B7C64B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C3F120D" w14:textId="3AA4384B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910583B" w14:textId="1315B81D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344DA7F" w14:textId="437F0930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7B90421D" w14:textId="68453DE8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364D25C" w14:textId="0DE6EE8A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6F59D2D0" w14:textId="63F9559E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6F568981" w14:textId="65E60469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444155F" w14:textId="02F4C691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00DAC34" w14:textId="38CC9F1F" w:rsidR="001540CB" w:rsidRDefault="00F77798" w:rsidP="0015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</w:t>
      </w:r>
      <w:r w:rsidRPr="001540C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Анотація дисципліни (призначення навчальної дисципліни).</w:t>
      </w:r>
      <w:r w:rsidR="00B86D24" w:rsidRPr="001540C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B86D24" w:rsidRPr="00B86D24">
        <w:rPr>
          <w:rFonts w:ascii="Times New Roman" w:hAnsi="Times New Roman" w:cs="Times New Roman"/>
          <w:sz w:val="24"/>
          <w:szCs w:val="24"/>
        </w:rPr>
        <w:t>Курс “</w:t>
      </w:r>
      <w:r w:rsidR="004D5B3E">
        <w:rPr>
          <w:rFonts w:ascii="Times New Roman" w:hAnsi="Times New Roman" w:cs="Times New Roman"/>
          <w:sz w:val="24"/>
          <w:szCs w:val="24"/>
        </w:rPr>
        <w:t>Міжнародний бізнес</w:t>
      </w:r>
      <w:r w:rsidR="00B86D24" w:rsidRPr="00B86D24">
        <w:rPr>
          <w:rFonts w:ascii="Times New Roman" w:hAnsi="Times New Roman" w:cs="Times New Roman"/>
          <w:sz w:val="24"/>
          <w:szCs w:val="24"/>
        </w:rPr>
        <w:t>”</w:t>
      </w:r>
      <w:r w:rsidR="004D5B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5B3E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="004D5B3E">
        <w:rPr>
          <w:rFonts w:ascii="Times New Roman" w:hAnsi="Times New Roman" w:cs="Times New Roman"/>
          <w:sz w:val="24"/>
          <w:szCs w:val="24"/>
        </w:rPr>
        <w:t>. мовою)</w:t>
      </w:r>
      <w:r w:rsidR="00B86D24" w:rsidRPr="00B86D24">
        <w:rPr>
          <w:rFonts w:ascii="Times New Roman" w:hAnsi="Times New Roman" w:cs="Times New Roman"/>
          <w:sz w:val="24"/>
          <w:szCs w:val="24"/>
        </w:rPr>
        <w:t xml:space="preserve"> </w:t>
      </w:r>
      <w:r w:rsidR="001540CB" w:rsidRPr="00875FE8">
        <w:rPr>
          <w:rFonts w:ascii="Times New Roman" w:hAnsi="Times New Roman" w:cs="Times New Roman"/>
          <w:sz w:val="24"/>
          <w:szCs w:val="24"/>
        </w:rPr>
        <w:t>належить до циклу</w:t>
      </w:r>
      <w:r w:rsidR="001540CB">
        <w:rPr>
          <w:rFonts w:ascii="Times New Roman" w:hAnsi="Times New Roman" w:cs="Times New Roman"/>
          <w:sz w:val="24"/>
          <w:szCs w:val="24"/>
        </w:rPr>
        <w:t xml:space="preserve"> </w:t>
      </w:r>
      <w:r w:rsidR="00393C51">
        <w:rPr>
          <w:rFonts w:ascii="Times New Roman" w:hAnsi="Times New Roman" w:cs="Times New Roman"/>
          <w:sz w:val="24"/>
          <w:szCs w:val="24"/>
        </w:rPr>
        <w:t>вибір</w:t>
      </w:r>
      <w:r w:rsidR="001540CB">
        <w:rPr>
          <w:rFonts w:ascii="Times New Roman" w:hAnsi="Times New Roman" w:cs="Times New Roman"/>
          <w:sz w:val="24"/>
          <w:szCs w:val="24"/>
        </w:rPr>
        <w:t>кових</w:t>
      </w:r>
      <w:r w:rsidR="001540CB" w:rsidRPr="00875FE8">
        <w:rPr>
          <w:rFonts w:ascii="Times New Roman" w:hAnsi="Times New Roman" w:cs="Times New Roman"/>
          <w:sz w:val="24"/>
          <w:szCs w:val="24"/>
        </w:rPr>
        <w:t xml:space="preserve"> навчальних дисциплін</w:t>
      </w:r>
      <w:r w:rsidR="00B86D24" w:rsidRPr="00B86D24">
        <w:rPr>
          <w:rFonts w:ascii="Times New Roman" w:hAnsi="Times New Roman" w:cs="Times New Roman"/>
          <w:sz w:val="24"/>
          <w:szCs w:val="24"/>
        </w:rPr>
        <w:t>. Ґрунтуючись на знаннях, здобутих у ході вивч</w:t>
      </w:r>
      <w:r w:rsidR="00234FA4">
        <w:rPr>
          <w:rFonts w:ascii="Times New Roman" w:hAnsi="Times New Roman" w:cs="Times New Roman"/>
          <w:sz w:val="24"/>
          <w:szCs w:val="24"/>
        </w:rPr>
        <w:t xml:space="preserve">ення </w:t>
      </w:r>
      <w:r w:rsidR="00B86D24" w:rsidRPr="00B86D24">
        <w:rPr>
          <w:rFonts w:ascii="Times New Roman" w:hAnsi="Times New Roman" w:cs="Times New Roman"/>
          <w:sz w:val="24"/>
          <w:szCs w:val="24"/>
        </w:rPr>
        <w:t xml:space="preserve">компонент ОП, </w:t>
      </w:r>
      <w:r w:rsidR="00393C51">
        <w:rPr>
          <w:rFonts w:ascii="Times New Roman" w:hAnsi="Times New Roman" w:cs="Times New Roman"/>
          <w:sz w:val="24"/>
          <w:szCs w:val="24"/>
        </w:rPr>
        <w:t>д</w:t>
      </w:r>
      <w:r w:rsidR="00B86D24" w:rsidRPr="00B86D24">
        <w:rPr>
          <w:rFonts w:ascii="Times New Roman" w:hAnsi="Times New Roman" w:cs="Times New Roman"/>
          <w:sz w:val="24"/>
          <w:szCs w:val="24"/>
        </w:rPr>
        <w:t>озволяє систематизувати знання</w:t>
      </w:r>
      <w:r w:rsidR="00393C51">
        <w:rPr>
          <w:rFonts w:ascii="Times New Roman" w:hAnsi="Times New Roman" w:cs="Times New Roman"/>
          <w:sz w:val="24"/>
          <w:szCs w:val="24"/>
        </w:rPr>
        <w:t xml:space="preserve"> </w:t>
      </w:r>
      <w:r w:rsidR="00B86D24" w:rsidRPr="00B86D24">
        <w:rPr>
          <w:rFonts w:ascii="Times New Roman" w:hAnsi="Times New Roman" w:cs="Times New Roman"/>
          <w:sz w:val="24"/>
          <w:szCs w:val="24"/>
        </w:rPr>
        <w:t xml:space="preserve">у напрямку </w:t>
      </w:r>
      <w:r w:rsidR="001540CB" w:rsidRPr="00B86D24">
        <w:rPr>
          <w:rFonts w:ascii="Times New Roman" w:hAnsi="Times New Roman" w:cs="Times New Roman"/>
          <w:sz w:val="24"/>
          <w:szCs w:val="24"/>
        </w:rPr>
        <w:t>розуміння</w:t>
      </w:r>
      <w:r w:rsidR="00234FA4" w:rsidRPr="00234FA4">
        <w:rPr>
          <w:rFonts w:ascii="Times New Roman" w:hAnsi="Times New Roman" w:cs="Times New Roman"/>
          <w:sz w:val="24"/>
          <w:szCs w:val="24"/>
        </w:rPr>
        <w:t xml:space="preserve"> </w:t>
      </w:r>
      <w:r w:rsidR="00234FA4">
        <w:rPr>
          <w:rFonts w:ascii="Times New Roman" w:hAnsi="Times New Roman" w:cs="Times New Roman"/>
          <w:sz w:val="24"/>
          <w:szCs w:val="24"/>
        </w:rPr>
        <w:t>форм,</w:t>
      </w:r>
      <w:r w:rsidR="001540CB">
        <w:rPr>
          <w:rFonts w:ascii="Times New Roman" w:hAnsi="Times New Roman" w:cs="Times New Roman"/>
          <w:sz w:val="24"/>
          <w:szCs w:val="24"/>
        </w:rPr>
        <w:t xml:space="preserve"> інстру</w:t>
      </w:r>
      <w:r w:rsidR="00806279">
        <w:rPr>
          <w:rFonts w:ascii="Times New Roman" w:hAnsi="Times New Roman" w:cs="Times New Roman"/>
          <w:sz w:val="24"/>
          <w:szCs w:val="24"/>
        </w:rPr>
        <w:t>ментів</w:t>
      </w:r>
      <w:r w:rsidR="00234FA4">
        <w:rPr>
          <w:rFonts w:ascii="Times New Roman" w:hAnsi="Times New Roman" w:cs="Times New Roman"/>
          <w:sz w:val="24"/>
          <w:szCs w:val="24"/>
        </w:rPr>
        <w:t>, стратегій</w:t>
      </w:r>
      <w:r w:rsidR="00806279">
        <w:rPr>
          <w:rFonts w:ascii="Times New Roman" w:hAnsi="Times New Roman" w:cs="Times New Roman"/>
          <w:sz w:val="24"/>
          <w:szCs w:val="24"/>
        </w:rPr>
        <w:t xml:space="preserve"> </w:t>
      </w:r>
      <w:r w:rsidR="00234FA4">
        <w:rPr>
          <w:rFonts w:ascii="Times New Roman" w:hAnsi="Times New Roman" w:cs="Times New Roman"/>
          <w:sz w:val="24"/>
          <w:szCs w:val="24"/>
        </w:rPr>
        <w:t xml:space="preserve">і </w:t>
      </w:r>
      <w:r w:rsidR="00F33900">
        <w:rPr>
          <w:rFonts w:ascii="Times New Roman" w:hAnsi="Times New Roman" w:cs="Times New Roman"/>
          <w:sz w:val="24"/>
          <w:szCs w:val="24"/>
        </w:rPr>
        <w:t>тенденцій</w:t>
      </w:r>
      <w:r w:rsidR="00234FA4">
        <w:rPr>
          <w:rFonts w:ascii="Times New Roman" w:hAnsi="Times New Roman" w:cs="Times New Roman"/>
          <w:sz w:val="24"/>
          <w:szCs w:val="24"/>
        </w:rPr>
        <w:t xml:space="preserve"> розвитку міжнародного бізнесу, розв’язання </w:t>
      </w:r>
      <w:r w:rsidR="00234FA4" w:rsidRPr="00CD78B5">
        <w:rPr>
          <w:rFonts w:ascii="Times New Roman" w:hAnsi="Times New Roman" w:cs="Times New Roman"/>
          <w:sz w:val="24"/>
          <w:szCs w:val="24"/>
        </w:rPr>
        <w:t>спеціалізован</w:t>
      </w:r>
      <w:r w:rsidR="00234FA4">
        <w:rPr>
          <w:rFonts w:ascii="Times New Roman" w:hAnsi="Times New Roman" w:cs="Times New Roman"/>
          <w:sz w:val="24"/>
          <w:szCs w:val="24"/>
        </w:rPr>
        <w:t>их</w:t>
      </w:r>
      <w:r w:rsidR="00234FA4" w:rsidRPr="00CD78B5">
        <w:rPr>
          <w:rFonts w:ascii="Times New Roman" w:hAnsi="Times New Roman" w:cs="Times New Roman"/>
          <w:sz w:val="24"/>
          <w:szCs w:val="24"/>
        </w:rPr>
        <w:t xml:space="preserve"> задач </w:t>
      </w:r>
      <w:r w:rsidR="00234FA4">
        <w:rPr>
          <w:rFonts w:ascii="Times New Roman" w:hAnsi="Times New Roman" w:cs="Times New Roman"/>
          <w:sz w:val="24"/>
          <w:szCs w:val="24"/>
        </w:rPr>
        <w:t>і</w:t>
      </w:r>
      <w:r w:rsidR="00234FA4" w:rsidRPr="00CD78B5">
        <w:rPr>
          <w:rFonts w:ascii="Times New Roman" w:hAnsi="Times New Roman" w:cs="Times New Roman"/>
          <w:sz w:val="24"/>
          <w:szCs w:val="24"/>
        </w:rPr>
        <w:t xml:space="preserve"> практичн</w:t>
      </w:r>
      <w:r w:rsidR="00234FA4">
        <w:rPr>
          <w:rFonts w:ascii="Times New Roman" w:hAnsi="Times New Roman" w:cs="Times New Roman"/>
          <w:sz w:val="24"/>
          <w:szCs w:val="24"/>
        </w:rPr>
        <w:t>их</w:t>
      </w:r>
      <w:r w:rsidR="00234FA4" w:rsidRPr="00CD78B5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234FA4">
        <w:rPr>
          <w:rFonts w:ascii="Times New Roman" w:hAnsi="Times New Roman" w:cs="Times New Roman"/>
          <w:sz w:val="24"/>
          <w:szCs w:val="24"/>
        </w:rPr>
        <w:t xml:space="preserve"> на мікрорівні у комплексних і невизначених глобальних умовах</w:t>
      </w:r>
      <w:r w:rsidR="008062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93E52A" w14:textId="39CA6037" w:rsidR="00234FA4" w:rsidRPr="00234FA4" w:rsidRDefault="00F77798" w:rsidP="00234FA4">
      <w:pPr>
        <w:pStyle w:val="a9"/>
        <w:tabs>
          <w:tab w:val="left" w:pos="851"/>
        </w:tabs>
        <w:spacing w:after="0"/>
        <w:ind w:left="0" w:firstLine="709"/>
        <w:contextualSpacing/>
        <w:jc w:val="both"/>
        <w:rPr>
          <w:rFonts w:eastAsiaTheme="minorHAnsi"/>
          <w:sz w:val="24"/>
          <w:lang w:val="uk-UA" w:eastAsia="en-US"/>
        </w:rPr>
      </w:pPr>
      <w:r w:rsidRPr="00234FA4">
        <w:rPr>
          <w:b/>
          <w:bCs/>
          <w:color w:val="000000" w:themeColor="text1"/>
          <w:kern w:val="24"/>
          <w:sz w:val="24"/>
          <w:lang w:val="uk-UA"/>
        </w:rPr>
        <w:t>2. Мета навчальної дисципліни:</w:t>
      </w:r>
      <w:r w:rsidRPr="00234FA4">
        <w:rPr>
          <w:color w:val="000000" w:themeColor="text1"/>
          <w:kern w:val="24"/>
          <w:sz w:val="24"/>
          <w:lang w:val="uk-UA"/>
        </w:rPr>
        <w:t xml:space="preserve"> </w:t>
      </w:r>
      <w:r w:rsidR="00EB3C35">
        <w:rPr>
          <w:rFonts w:eastAsiaTheme="minorHAnsi"/>
          <w:sz w:val="24"/>
          <w:lang w:val="uk-UA" w:eastAsia="en-US"/>
        </w:rPr>
        <w:t>поглибити</w:t>
      </w:r>
      <w:r w:rsidR="00234FA4" w:rsidRPr="00234FA4">
        <w:rPr>
          <w:rFonts w:eastAsiaTheme="minorHAnsi"/>
          <w:sz w:val="24"/>
          <w:lang w:val="uk-UA" w:eastAsia="en-US"/>
        </w:rPr>
        <w:t xml:space="preserve"> систему теоретичних знань щодо розвитку сфери міжнародного бізнесу, забезпечити оволодіння аналітичними та практичними навичками, пов’язаними з реалізацією стратегій міжнародного бізнесу. Вивчення курсу надає можливість, враховуючи міждисциплінарний підхід, охопити сучасні закономірності розвитку господарюючих суб’єктів на глобальному рівні з опануванням категоріального апарату у цій сфері англійською мовою.</w:t>
      </w:r>
    </w:p>
    <w:p w14:paraId="6FCB3E6B" w14:textId="640174CE" w:rsidR="004727D1" w:rsidRPr="004727D1" w:rsidRDefault="003D3952" w:rsidP="00234F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721A5A" w:rsidRPr="007533FF">
        <w:rPr>
          <w:rFonts w:ascii="Times New Roman" w:hAnsi="Times New Roman" w:cs="Times New Roman"/>
          <w:sz w:val="24"/>
          <w:szCs w:val="24"/>
        </w:rPr>
        <w:t xml:space="preserve">Теоретико-методологічною базою для вивчення дисципліни є </w:t>
      </w:r>
      <w:r w:rsidR="00721A5A" w:rsidRPr="00806279">
        <w:rPr>
          <w:rFonts w:ascii="Times New Roman" w:hAnsi="Times New Roman" w:cs="Times New Roman"/>
          <w:sz w:val="24"/>
          <w:szCs w:val="24"/>
        </w:rPr>
        <w:t xml:space="preserve">“Економічна теорія”, </w:t>
      </w:r>
      <w:r w:rsidR="004D5B3E" w:rsidRPr="004727D1">
        <w:rPr>
          <w:rFonts w:ascii="Times New Roman" w:hAnsi="Times New Roman" w:cs="Times New Roman"/>
          <w:sz w:val="24"/>
          <w:szCs w:val="24"/>
        </w:rPr>
        <w:t>“Іноземна мова (за професійним спрямуванням)”,</w:t>
      </w:r>
      <w:r w:rsidR="004D5B3E">
        <w:rPr>
          <w:rFonts w:ascii="Times New Roman" w:hAnsi="Times New Roman" w:cs="Times New Roman"/>
          <w:sz w:val="24"/>
          <w:szCs w:val="24"/>
        </w:rPr>
        <w:t xml:space="preserve"> </w:t>
      </w:r>
      <w:r w:rsidR="00721A5A" w:rsidRPr="00806279">
        <w:rPr>
          <w:rFonts w:ascii="Times New Roman" w:hAnsi="Times New Roman" w:cs="Times New Roman"/>
          <w:sz w:val="24"/>
          <w:szCs w:val="24"/>
        </w:rPr>
        <w:t xml:space="preserve">“Макроекономіка”, “Мікроекономіка”, “Статистика”, “Менеджмент”, </w:t>
      </w:r>
      <w:r w:rsidR="006400AD" w:rsidRPr="00EB3C35">
        <w:rPr>
          <w:rFonts w:ascii="Times New Roman" w:hAnsi="Times New Roman" w:cs="Times New Roman"/>
          <w:sz w:val="24"/>
          <w:szCs w:val="24"/>
        </w:rPr>
        <w:t>“</w:t>
      </w:r>
      <w:r w:rsidR="006400AD" w:rsidRPr="006400AD">
        <w:rPr>
          <w:rFonts w:ascii="Times New Roman" w:hAnsi="Times New Roman" w:cs="Times New Roman"/>
          <w:sz w:val="24"/>
          <w:szCs w:val="24"/>
        </w:rPr>
        <w:t>Економіка підприємств</w:t>
      </w:r>
      <w:r w:rsidR="00EB3C35">
        <w:rPr>
          <w:rFonts w:ascii="Times New Roman" w:hAnsi="Times New Roman" w:cs="Times New Roman"/>
          <w:sz w:val="24"/>
          <w:szCs w:val="24"/>
        </w:rPr>
        <w:t>”</w:t>
      </w:r>
      <w:r w:rsidR="00721A5A">
        <w:rPr>
          <w:rFonts w:ascii="Times New Roman" w:hAnsi="Times New Roman" w:cs="Times New Roman"/>
          <w:sz w:val="24"/>
          <w:szCs w:val="24"/>
        </w:rPr>
        <w:t>.</w:t>
      </w:r>
    </w:p>
    <w:p w14:paraId="63268542" w14:textId="77777777" w:rsidR="005A7DEB" w:rsidRPr="00575F83" w:rsidRDefault="003D3952" w:rsidP="00806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Результати навчання</w:t>
      </w:r>
      <w:r w:rsidR="00F77798" w:rsidRPr="00F7779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7979C9E3" w14:textId="73AA664E" w:rsidR="00721A5A" w:rsidRPr="006400AD" w:rsidRDefault="00721A5A" w:rsidP="00721A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bookmarkStart w:id="0" w:name="_Hlk83071037"/>
      <w:r w:rsidRPr="008F360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Відповідно до освітньо-професійної програми підготовки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бакалаврів </w:t>
      </w:r>
      <w:r w:rsidRPr="0070378F">
        <w:rPr>
          <w:rFonts w:ascii="Times New Roman" w:hAnsi="Times New Roman" w:cs="Times New Roman"/>
          <w:sz w:val="24"/>
          <w:szCs w:val="24"/>
        </w:rPr>
        <w:t xml:space="preserve">галузі знань </w:t>
      </w:r>
      <w:r w:rsidR="006400AD"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07</w:t>
      </w:r>
      <w:r w:rsid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 </w:t>
      </w:r>
      <w:r w:rsidR="006400AD"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«Управління та адміністрування»</w:t>
      </w:r>
      <w:r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за спеціальністю </w:t>
      </w:r>
      <w:r w:rsidR="006400AD"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071 «Облік і оподаткування»</w:t>
      </w:r>
      <w:r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(освітньо-професійна програма: «</w:t>
      </w:r>
      <w:r w:rsidR="006400AD"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Облік і оподаткування</w:t>
      </w:r>
      <w:r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») вивчення дисципліни  сприяє формуванню </w:t>
      </w:r>
      <w:proofErr w:type="spellStart"/>
      <w:r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компетентностей</w:t>
      </w:r>
      <w:proofErr w:type="spellEnd"/>
      <w:r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та програмних результатів навчання:</w:t>
      </w:r>
    </w:p>
    <w:p w14:paraId="5042F00A" w14:textId="79A1186D" w:rsidR="00721A5A" w:rsidRPr="00293FF8" w:rsidRDefault="00721A5A" w:rsidP="00721A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293FF8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Загальні та фахові компетентності</w:t>
      </w:r>
    </w:p>
    <w:p w14:paraId="5D543CFE" w14:textId="6407394D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ЗК0</w:t>
      </w:r>
      <w:r w:rsidR="006524F8" w:rsidRPr="006524F8">
        <w:rPr>
          <w:rFonts w:ascii="Times New Roman" w:hAnsi="Times New Roman" w:cs="Times New Roman"/>
          <w:sz w:val="24"/>
          <w:szCs w:val="24"/>
        </w:rPr>
        <w:t>1. Здатність вчитися і оволодівати сучасними знаннями.</w:t>
      </w:r>
    </w:p>
    <w:p w14:paraId="03B4C6E7" w14:textId="2995C909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ЗК0</w:t>
      </w:r>
      <w:r w:rsidR="006524F8" w:rsidRPr="006524F8">
        <w:rPr>
          <w:rFonts w:ascii="Times New Roman" w:hAnsi="Times New Roman" w:cs="Times New Roman"/>
          <w:sz w:val="24"/>
          <w:szCs w:val="24"/>
        </w:rPr>
        <w:t>2. Здатність до абстрактного мислення, аналізу та синтезу.</w:t>
      </w:r>
    </w:p>
    <w:p w14:paraId="493F2B3D" w14:textId="0AA6C011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ЗК0</w:t>
      </w:r>
      <w:r w:rsidR="006524F8" w:rsidRPr="006524F8">
        <w:rPr>
          <w:rFonts w:ascii="Times New Roman" w:hAnsi="Times New Roman" w:cs="Times New Roman"/>
          <w:sz w:val="24"/>
          <w:szCs w:val="24"/>
        </w:rPr>
        <w:t>3. Здатність працювати в команді.</w:t>
      </w:r>
    </w:p>
    <w:p w14:paraId="176A9A28" w14:textId="6D070493" w:rsid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ЗК0</w:t>
      </w:r>
      <w:r w:rsidR="006524F8" w:rsidRPr="006524F8">
        <w:rPr>
          <w:rFonts w:ascii="Times New Roman" w:hAnsi="Times New Roman" w:cs="Times New Roman"/>
          <w:sz w:val="24"/>
          <w:szCs w:val="24"/>
        </w:rPr>
        <w:t xml:space="preserve">4. Здатність працювати </w:t>
      </w:r>
      <w:proofErr w:type="spellStart"/>
      <w:r w:rsidR="006524F8" w:rsidRPr="006524F8">
        <w:rPr>
          <w:rFonts w:ascii="Times New Roman" w:hAnsi="Times New Roman" w:cs="Times New Roman"/>
          <w:sz w:val="24"/>
          <w:szCs w:val="24"/>
        </w:rPr>
        <w:t>автономно</w:t>
      </w:r>
      <w:proofErr w:type="spellEnd"/>
      <w:r w:rsidR="006524F8" w:rsidRPr="006524F8">
        <w:rPr>
          <w:rFonts w:ascii="Times New Roman" w:hAnsi="Times New Roman" w:cs="Times New Roman"/>
          <w:sz w:val="24"/>
          <w:szCs w:val="24"/>
        </w:rPr>
        <w:t>.</w:t>
      </w:r>
    </w:p>
    <w:p w14:paraId="41476AE5" w14:textId="345CE66C" w:rsidR="000A19BF" w:rsidRPr="006524F8" w:rsidRDefault="000A19BF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ЗК10. Здатність спілкуватися іноземною мовою.</w:t>
      </w:r>
    </w:p>
    <w:p w14:paraId="3DCC9C25" w14:textId="6A257C7A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СК0</w:t>
      </w:r>
      <w:r w:rsidR="006524F8" w:rsidRPr="006524F8">
        <w:rPr>
          <w:rFonts w:ascii="Times New Roman" w:hAnsi="Times New Roman" w:cs="Times New Roman"/>
          <w:sz w:val="24"/>
          <w:szCs w:val="24"/>
        </w:rPr>
        <w:t xml:space="preserve">1. Здатність досліджувати тенденції розвитку економіки за допомогою інструментарію </w:t>
      </w:r>
      <w:proofErr w:type="spellStart"/>
      <w:r w:rsidR="006524F8" w:rsidRPr="006524F8">
        <w:rPr>
          <w:rFonts w:ascii="Times New Roman" w:hAnsi="Times New Roman" w:cs="Times New Roman"/>
          <w:sz w:val="24"/>
          <w:szCs w:val="24"/>
        </w:rPr>
        <w:t>макро</w:t>
      </w:r>
      <w:proofErr w:type="spellEnd"/>
      <w:r w:rsidR="006524F8" w:rsidRPr="006524F8">
        <w:rPr>
          <w:rFonts w:ascii="Times New Roman" w:hAnsi="Times New Roman" w:cs="Times New Roman"/>
          <w:sz w:val="24"/>
          <w:szCs w:val="24"/>
        </w:rPr>
        <w:t>- та мікроекономічного аналізу, робити узагальнення стосовно оцінки прояву окремих явищ, які властиві сучасним процесам в економіці.</w:t>
      </w:r>
    </w:p>
    <w:p w14:paraId="381E48FC" w14:textId="77777777" w:rsidR="006D7342" w:rsidRPr="002E37F7" w:rsidRDefault="006D7342" w:rsidP="006D73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</w:pPr>
      <w:r w:rsidRPr="002E37F7">
        <w:rPr>
          <w:rFonts w:ascii="Times New Roman" w:hAnsi="Times New Roman" w:cs="Times New Roman"/>
          <w:b/>
          <w:i/>
          <w:sz w:val="24"/>
          <w:szCs w:val="24"/>
        </w:rPr>
        <w:t>Р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2E37F7">
        <w:rPr>
          <w:rFonts w:ascii="Times New Roman" w:hAnsi="Times New Roman" w:cs="Times New Roman"/>
          <w:b/>
          <w:i/>
          <w:sz w:val="24"/>
          <w:szCs w:val="24"/>
        </w:rPr>
        <w:t>зультати навчання</w:t>
      </w:r>
      <w:r w:rsidRPr="002E37F7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:</w:t>
      </w:r>
    </w:p>
    <w:p w14:paraId="5A550919" w14:textId="14C09B0D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ПР0</w:t>
      </w:r>
      <w:r w:rsidR="006524F8" w:rsidRPr="006524F8">
        <w:rPr>
          <w:rFonts w:ascii="Times New Roman" w:hAnsi="Times New Roman" w:cs="Times New Roman"/>
          <w:sz w:val="24"/>
          <w:szCs w:val="24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14:paraId="545BF21C" w14:textId="07975E64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ПР0</w:t>
      </w:r>
      <w:r w:rsidR="006524F8" w:rsidRPr="006524F8">
        <w:rPr>
          <w:rFonts w:ascii="Times New Roman" w:hAnsi="Times New Roman" w:cs="Times New Roman"/>
          <w:sz w:val="24"/>
          <w:szCs w:val="24"/>
        </w:rPr>
        <w:t>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</w:t>
      </w:r>
    </w:p>
    <w:p w14:paraId="480F9682" w14:textId="12E4D2B4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6524F8" w:rsidRPr="006524F8">
        <w:rPr>
          <w:rFonts w:ascii="Times New Roman" w:hAnsi="Times New Roman" w:cs="Times New Roman"/>
          <w:sz w:val="24"/>
          <w:szCs w:val="24"/>
        </w:rPr>
        <w:t>11. Визначати напрями підвищення ефективності формування фінансових ресурсів, їх розподілу та контролю використання на рівні підприємств різних організаційно-правових форм власності.</w:t>
      </w:r>
    </w:p>
    <w:p w14:paraId="0D4CF33C" w14:textId="515F34B4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6524F8" w:rsidRPr="006524F8">
        <w:rPr>
          <w:rFonts w:ascii="Times New Roman" w:hAnsi="Times New Roman" w:cs="Times New Roman"/>
          <w:sz w:val="24"/>
          <w:szCs w:val="24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bookmarkEnd w:id="0"/>
    <w:p w14:paraId="5F434CBF" w14:textId="0DFB5401" w:rsidR="009142D7" w:rsidRDefault="009142D7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0D382151" w14:textId="77777777" w:rsidR="00934B87" w:rsidRDefault="00934B87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13DDF14A" w14:textId="77777777" w:rsidR="00934B87" w:rsidRDefault="00934B87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4145AF6D" w14:textId="77777777" w:rsidR="00934B87" w:rsidRDefault="00934B87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0BDA7D07" w14:textId="77777777" w:rsidR="00934B87" w:rsidRDefault="00934B87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A728A33" w14:textId="77777777" w:rsidR="00934B87" w:rsidRDefault="00934B87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0A91B3F7" w14:textId="77777777" w:rsidR="00934B87" w:rsidRDefault="00934B87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475C4E9E" w14:textId="77777777" w:rsidR="00934B87" w:rsidRDefault="00934B87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40D091B7" w14:textId="77777777" w:rsidR="00934B87" w:rsidRDefault="00934B87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7F0A782F" w14:textId="77777777" w:rsidR="00934B87" w:rsidRDefault="00934B87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6D056A36" w14:textId="77777777" w:rsidR="00934B87" w:rsidRDefault="00934B87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3D5DF187" w14:textId="77777777" w:rsidR="00934B87" w:rsidRDefault="00934B87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37CBCD6C" w14:textId="77777777" w:rsidR="00934B87" w:rsidRDefault="00934B87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799463FF" w14:textId="77777777" w:rsidR="00934B87" w:rsidRDefault="00934B87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33E415D4" w14:textId="20946FDE" w:rsidR="00E17335" w:rsidRPr="00E17335" w:rsidRDefault="003D3952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E17335"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14:paraId="502622B5" w14:textId="77777777" w:rsidR="009142D7" w:rsidRPr="006D7342" w:rsidRDefault="009142D7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620E5889" w14:textId="77777777" w:rsidR="00E17335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tbl>
      <w:tblPr>
        <w:tblW w:w="1026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859"/>
        <w:gridCol w:w="661"/>
        <w:gridCol w:w="753"/>
        <w:gridCol w:w="753"/>
        <w:gridCol w:w="753"/>
        <w:gridCol w:w="608"/>
        <w:gridCol w:w="608"/>
        <w:gridCol w:w="608"/>
        <w:gridCol w:w="608"/>
        <w:gridCol w:w="608"/>
        <w:gridCol w:w="621"/>
        <w:gridCol w:w="1307"/>
      </w:tblGrid>
      <w:tr w:rsidR="00E17335" w:rsidRPr="00E17335" w14:paraId="2B5AB401" w14:textId="77777777" w:rsidTr="00351858">
        <w:trPr>
          <w:trHeight w:val="419"/>
          <w:jc w:val="center"/>
        </w:trPr>
        <w:tc>
          <w:tcPr>
            <w:tcW w:w="102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775B" w14:textId="77777777" w:rsidR="00D40206" w:rsidRPr="00E17335" w:rsidRDefault="00E17335" w:rsidP="00F673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Назва</w:t>
            </w:r>
            <w:proofErr w:type="spellEnd"/>
            <w:r w:rsidRPr="00F673F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навчальної</w:t>
            </w:r>
            <w:proofErr w:type="spellEnd"/>
            <w:r w:rsidRPr="00F673F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73F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дисциплін</w:t>
            </w:r>
            <w:proofErr w:type="spellEnd"/>
            <w:r w:rsidR="00F673F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</w:t>
            </w:r>
            <w:r w:rsidR="00F673F2" w:rsidRPr="00F673F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en-US"/>
              </w:rPr>
              <w:t>I</w:t>
            </w:r>
            <w:r w:rsidR="00F673F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en-US"/>
              </w:rPr>
              <w:t>nternational Business</w:t>
            </w:r>
          </w:p>
        </w:tc>
      </w:tr>
      <w:tr w:rsidR="00E17335" w:rsidRPr="00E17335" w14:paraId="77572755" w14:textId="77777777" w:rsidTr="00351858">
        <w:trPr>
          <w:trHeight w:val="419"/>
          <w:jc w:val="center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84AF3" w14:textId="77777777" w:rsidR="00D40206" w:rsidRPr="00E17335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6203C26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DB0388D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3C49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3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85CC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0D5AC" w14:textId="77777777" w:rsidR="00E17335" w:rsidRPr="00E17335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14:paraId="70F21D45" w14:textId="77777777" w:rsidR="00351858" w:rsidRDefault="00351858" w:rsidP="00351858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</w:t>
            </w:r>
            <w:r w:rsidR="00E17335"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ідсумко</w:t>
            </w:r>
            <w:proofErr w:type="spellEnd"/>
          </w:p>
          <w:p w14:paraId="1359CE97" w14:textId="77777777" w:rsidR="00D40206" w:rsidRPr="00E17335" w:rsidRDefault="00E17335" w:rsidP="00351858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вого</w:t>
            </w:r>
            <w:proofErr w:type="spellEnd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контролю</w:t>
            </w:r>
          </w:p>
        </w:tc>
      </w:tr>
      <w:tr w:rsidR="00351858" w:rsidRPr="00E17335" w14:paraId="7036572D" w14:textId="77777777" w:rsidTr="006E49A9">
        <w:trPr>
          <w:trHeight w:val="151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CD5B9" w14:textId="77777777" w:rsidR="00E17335" w:rsidRPr="00E17335" w:rsidRDefault="00E17335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FFF22" w14:textId="77777777" w:rsidR="00E17335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BAEE5" w14:textId="77777777" w:rsidR="00E17335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1113E1D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D88BDD7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1E7E31B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змістових</w:t>
            </w:r>
            <w:proofErr w:type="spellEnd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модулів</w:t>
            </w:r>
            <w:proofErr w:type="spellEnd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8006258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1C99426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D4548E7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60A8A42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D66AC43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6EB7F93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A0032" w14:textId="77777777" w:rsidR="00E17335" w:rsidRPr="00E17335" w:rsidRDefault="00E17335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806279" w:rsidRPr="00E17335" w14:paraId="25EEEF9A" w14:textId="77777777" w:rsidTr="005A7DEB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B5175" w14:textId="77777777" w:rsidR="00806279" w:rsidRPr="00E17335" w:rsidRDefault="00806279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D5F1" w14:textId="77777777" w:rsidR="00806279" w:rsidRPr="006806D2" w:rsidRDefault="006806D2" w:rsidP="00EE2A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2955" w14:textId="77777777" w:rsidR="00806279" w:rsidRPr="006806D2" w:rsidRDefault="006806D2" w:rsidP="00EE2A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A9738" w14:textId="66CA5992" w:rsidR="00806279" w:rsidRPr="00EF1723" w:rsidRDefault="00EF1723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81271" w14:textId="16D86865" w:rsidR="00806279" w:rsidRPr="00EF1723" w:rsidRDefault="00EF1723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83D64" w14:textId="77777777" w:rsidR="00806279" w:rsidRPr="00806279" w:rsidRDefault="00806279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CB9E" w14:textId="28A82C0A" w:rsidR="00806279" w:rsidRPr="00EF1723" w:rsidRDefault="00EF1723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B3F45" w14:textId="758DFCC2" w:rsidR="00806279" w:rsidRPr="006806D2" w:rsidRDefault="00EF1723" w:rsidP="006806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70FDB" w14:textId="77777777" w:rsidR="00806279" w:rsidRPr="00806279" w:rsidRDefault="00806279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843EF" w14:textId="77777777" w:rsidR="00806279" w:rsidRPr="00806279" w:rsidRDefault="00806279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31FEE" w14:textId="4D07BA8C" w:rsidR="00806279" w:rsidRPr="00EF1723" w:rsidRDefault="00EF1723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CF442" w14:textId="77777777" w:rsidR="00806279" w:rsidRPr="00806279" w:rsidRDefault="00806279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35920" w14:textId="04A82814" w:rsidR="00806279" w:rsidRPr="006524F8" w:rsidRDefault="006524F8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6524F8" w:rsidRPr="00E17335" w14:paraId="71C837E5" w14:textId="77777777" w:rsidTr="006E2567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AABA7" w14:textId="77777777" w:rsidR="006524F8" w:rsidRPr="00E17335" w:rsidRDefault="006524F8" w:rsidP="00652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81529" w14:textId="0918F5C5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0AA85" w14:textId="1C00D667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AAE59" w14:textId="65FFA406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F53E3" w14:textId="2CD5B640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21736" w14:textId="090AFADB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01543F" w14:textId="18B01452" w:rsidR="006524F8" w:rsidRPr="002075C2" w:rsidRDefault="002075C2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09E8BA" w14:textId="7A45EB20" w:rsidR="006524F8" w:rsidRPr="002075C2" w:rsidRDefault="002075C2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31FA5E" w14:textId="77777777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5EB6F8" w14:textId="77777777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E4B98" w14:textId="06CE33ED" w:rsidR="006524F8" w:rsidRPr="002075C2" w:rsidRDefault="006524F8" w:rsidP="0020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207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C6D7AA" w14:textId="77777777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C7F9B" w14:textId="1332E8CC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</w:tbl>
    <w:p w14:paraId="178D025B" w14:textId="77777777" w:rsidR="009142D7" w:rsidRDefault="009142D7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55C72523" w14:textId="77777777" w:rsidR="008550DD" w:rsidRPr="00E17335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8550DD" w:rsidRPr="00855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.2. Дидактична карта навчальної дисципліни</w:t>
      </w:r>
    </w:p>
    <w:tbl>
      <w:tblPr>
        <w:tblW w:w="1032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9"/>
        <w:gridCol w:w="995"/>
        <w:gridCol w:w="649"/>
        <w:gridCol w:w="649"/>
        <w:gridCol w:w="725"/>
        <w:gridCol w:w="608"/>
        <w:gridCol w:w="617"/>
        <w:gridCol w:w="995"/>
        <w:gridCol w:w="464"/>
        <w:gridCol w:w="565"/>
        <w:gridCol w:w="565"/>
        <w:gridCol w:w="534"/>
        <w:gridCol w:w="576"/>
      </w:tblGrid>
      <w:tr w:rsidR="00743086" w:rsidRPr="00601523" w14:paraId="68EC34C0" w14:textId="77777777" w:rsidTr="00073911">
        <w:trPr>
          <w:trHeight w:val="434"/>
          <w:jc w:val="center"/>
        </w:trPr>
        <w:tc>
          <w:tcPr>
            <w:tcW w:w="2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89E88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Назви змістових модулів і тем</w:t>
            </w:r>
          </w:p>
        </w:tc>
        <w:tc>
          <w:tcPr>
            <w:tcW w:w="79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BA0D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073911" w:rsidRPr="00743086" w14:paraId="0AC4025D" w14:textId="77777777" w:rsidTr="00073911">
        <w:trPr>
          <w:trHeight w:val="137"/>
          <w:jc w:val="center"/>
        </w:trPr>
        <w:tc>
          <w:tcPr>
            <w:tcW w:w="2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09426" w14:textId="77777777" w:rsidR="00743086" w:rsidRPr="00601523" w:rsidRDefault="00743086" w:rsidP="0060152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2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4CF2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денна форма</w:t>
            </w:r>
          </w:p>
        </w:tc>
        <w:tc>
          <w:tcPr>
            <w:tcW w:w="36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C346" w14:textId="77777777" w:rsidR="00743086" w:rsidRPr="00601523" w:rsidRDefault="00B51762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з</w:t>
            </w:r>
            <w:r w:rsidR="00743086"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аочна форма</w:t>
            </w:r>
          </w:p>
        </w:tc>
      </w:tr>
      <w:tr w:rsidR="00743086" w:rsidRPr="00743086" w14:paraId="66ECC278" w14:textId="77777777" w:rsidTr="00073911">
        <w:trPr>
          <w:trHeight w:val="434"/>
          <w:jc w:val="center"/>
        </w:trPr>
        <w:tc>
          <w:tcPr>
            <w:tcW w:w="2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B6A87" w14:textId="77777777" w:rsidR="00743086" w:rsidRPr="00601523" w:rsidRDefault="00743086" w:rsidP="0060152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26E20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3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77421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D9CD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2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4FB6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</w:tr>
      <w:tr w:rsidR="00073911" w:rsidRPr="00743086" w14:paraId="4DE5A892" w14:textId="77777777" w:rsidTr="00073911">
        <w:trPr>
          <w:trHeight w:val="291"/>
          <w:jc w:val="center"/>
        </w:trPr>
        <w:tc>
          <w:tcPr>
            <w:tcW w:w="2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D6F21" w14:textId="77777777" w:rsidR="00743086" w:rsidRPr="00601523" w:rsidRDefault="00743086" w:rsidP="0060152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D104A" w14:textId="77777777" w:rsidR="00743086" w:rsidRPr="00601523" w:rsidRDefault="00743086" w:rsidP="0060152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6D5C6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4068B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BAE67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E9031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7B80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48CDC" w14:textId="77777777" w:rsidR="00743086" w:rsidRPr="00601523" w:rsidRDefault="00743086" w:rsidP="0060152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C7F9A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332E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0257B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ABB3F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3861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</w:tr>
      <w:tr w:rsidR="00073911" w:rsidRPr="00743086" w14:paraId="4144A29B" w14:textId="77777777" w:rsidTr="00073911">
        <w:trPr>
          <w:trHeight w:val="249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BFE1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E0896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210F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D09A1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1C69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C774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88C8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19C0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8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1C453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586D6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7BB0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CE67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E197C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13</w:t>
            </w:r>
          </w:p>
        </w:tc>
      </w:tr>
      <w:tr w:rsidR="006806D2" w:rsidRPr="00743086" w14:paraId="51199904" w14:textId="77777777" w:rsidTr="0037240F">
        <w:trPr>
          <w:trHeight w:val="173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F831" w14:textId="77777777" w:rsidR="006806D2" w:rsidRPr="00601523" w:rsidRDefault="006806D2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9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242826" w14:textId="77777777" w:rsidR="006806D2" w:rsidRDefault="006806D2" w:rsidP="006806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806D2">
              <w:rPr>
                <w:rFonts w:ascii="Times New Roman" w:hAnsi="Times New Roman" w:cs="Times New Roman"/>
                <w:b/>
                <w:bCs/>
              </w:rPr>
              <w:t xml:space="preserve">MODULE 1. </w:t>
            </w:r>
            <w:r w:rsidRPr="006806D2">
              <w:rPr>
                <w:rFonts w:ascii="Times New Roman" w:hAnsi="Times New Roman" w:cs="Times New Roman"/>
                <w:bCs/>
              </w:rPr>
              <w:t xml:space="preserve">THE ENVIRONMENT AND STRATEGY </w:t>
            </w:r>
          </w:p>
          <w:p w14:paraId="32250410" w14:textId="77777777" w:rsidR="006806D2" w:rsidRPr="006806D2" w:rsidRDefault="006806D2" w:rsidP="006806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6D2">
              <w:rPr>
                <w:rFonts w:ascii="Times New Roman" w:hAnsi="Times New Roman" w:cs="Times New Roman"/>
                <w:bCs/>
              </w:rPr>
              <w:t>OF INTERNATIONAL BUSINESS</w:t>
            </w:r>
          </w:p>
        </w:tc>
      </w:tr>
      <w:tr w:rsidR="00AE6A9F" w:rsidRPr="00743086" w14:paraId="4DB295B8" w14:textId="77777777" w:rsidTr="00AE6A9F">
        <w:trPr>
          <w:trHeight w:val="802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0FFD50" w14:textId="77777777" w:rsidR="00AE6A9F" w:rsidRPr="006806D2" w:rsidRDefault="00AE6A9F" w:rsidP="00AE6A9F">
            <w:pPr>
              <w:pStyle w:val="a5"/>
              <w:rPr>
                <w:lang w:val="en-US"/>
              </w:rPr>
            </w:pPr>
            <w:r w:rsidRPr="006806D2">
              <w:rPr>
                <w:b/>
                <w:lang w:val="en-US"/>
              </w:rPr>
              <w:t xml:space="preserve">Topic 1. </w:t>
            </w:r>
            <w:r w:rsidRPr="006806D2">
              <w:rPr>
                <w:lang w:val="en-US"/>
              </w:rPr>
              <w:t>The Essence and Forms of International Business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5D9E7" w14:textId="5C9D493F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3545B8" w14:textId="03D34160" w:rsidR="00AE6A9F" w:rsidRPr="00EF1723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C04C4F" w14:textId="3B4DE003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3C297A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0FD853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EAF266" w14:textId="0A585D0E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61EB7A" w14:textId="44F2797D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93788C" w14:textId="50FD3510" w:rsidR="00AE6A9F" w:rsidRPr="006524F8" w:rsidRDefault="002075C2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844271" w14:textId="43A90779" w:rsidR="00AE6A9F" w:rsidRPr="006524F8" w:rsidRDefault="002075C2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F5A9A4" w14:textId="77777777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79C216" w14:textId="6FB525E4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1780BD" w14:textId="6899A089" w:rsidR="00AE6A9F" w:rsidRPr="006524F8" w:rsidRDefault="00AE6A9F" w:rsidP="00207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A9F" w:rsidRPr="00743086" w14:paraId="3F9CAD13" w14:textId="77777777" w:rsidTr="00AE6A9F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26A37C" w14:textId="77777777" w:rsidR="00AE6A9F" w:rsidRPr="006806D2" w:rsidRDefault="00AE6A9F" w:rsidP="00AE6A9F">
            <w:pPr>
              <w:pStyle w:val="a5"/>
              <w:rPr>
                <w:lang w:val="en-US"/>
              </w:rPr>
            </w:pPr>
            <w:r w:rsidRPr="006806D2">
              <w:rPr>
                <w:b/>
                <w:lang w:val="en-US"/>
              </w:rPr>
              <w:t xml:space="preserve">Topic 2. </w:t>
            </w:r>
            <w:r w:rsidRPr="006806D2">
              <w:rPr>
                <w:lang w:val="en-US"/>
              </w:rPr>
              <w:t>The Environment of International Business</w:t>
            </w:r>
            <w:r w:rsidRPr="006806D2">
              <w:rPr>
                <w:b/>
                <w:lang w:val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5ABE9E" w14:textId="0ECEE22D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F5C76" w14:textId="2B54FFAE" w:rsidR="00AE6A9F" w:rsidRPr="00EF1723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9AE306" w14:textId="4DC80E2B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044255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7198F5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05E64B" w14:textId="5F39797A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608552" w14:textId="12C54687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E7457F" w14:textId="7F4632ED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620783" w14:textId="2FC34C70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6CF0E" w14:textId="77777777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23B35" w14:textId="137B81CF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A6306D" w14:textId="1115ADA4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6A9F" w:rsidRPr="00743086" w14:paraId="3328E9E4" w14:textId="77777777" w:rsidTr="00AE6A9F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A885D2" w14:textId="77777777" w:rsidR="00AE6A9F" w:rsidRPr="006806D2" w:rsidRDefault="00AE6A9F" w:rsidP="00AE6A9F">
            <w:pPr>
              <w:pStyle w:val="a5"/>
              <w:rPr>
                <w:lang w:val="en-US"/>
              </w:rPr>
            </w:pPr>
            <w:r w:rsidRPr="006806D2">
              <w:rPr>
                <w:b/>
                <w:lang w:val="en-US"/>
              </w:rPr>
              <w:t xml:space="preserve">Topic 3. </w:t>
            </w:r>
            <w:r w:rsidRPr="006806D2">
              <w:rPr>
                <w:lang w:val="en-US"/>
              </w:rPr>
              <w:t>The Choice of International Business Contractor Country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22B3E9" w14:textId="50D89D7A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5CDDC3" w14:textId="2F534283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B4863C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8EAA7F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2FD056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583301" w14:textId="0FE8BA4A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A99D4F" w14:textId="76EB95BE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04A169" w14:textId="3CD6630D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B11E72" w14:textId="3F2709EC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E9EB6F" w14:textId="77777777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F9CA01" w14:textId="042F9DEC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C7698C" w14:textId="7FDE53DD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6A9F" w:rsidRPr="00743086" w14:paraId="7C466A96" w14:textId="77777777" w:rsidTr="00AE6A9F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A194FD" w14:textId="77777777" w:rsidR="00AE6A9F" w:rsidRPr="006806D2" w:rsidRDefault="00AE6A9F" w:rsidP="00AE6A9F">
            <w:pPr>
              <w:pStyle w:val="a5"/>
              <w:rPr>
                <w:lang w:val="en-US"/>
              </w:rPr>
            </w:pPr>
            <w:r w:rsidRPr="006806D2">
              <w:rPr>
                <w:b/>
                <w:lang w:val="en-US"/>
              </w:rPr>
              <w:t xml:space="preserve">Topic 4. </w:t>
            </w:r>
            <w:r w:rsidRPr="006806D2">
              <w:rPr>
                <w:lang w:val="en-US"/>
              </w:rPr>
              <w:t>Strategy of International Business</w:t>
            </w:r>
            <w:r w:rsidRPr="006806D2">
              <w:rPr>
                <w:b/>
                <w:lang w:val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DD7A7D" w14:textId="1E5C0AB5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B0D950" w14:textId="5AC83B36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8DABFA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0B6E76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997A22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EF5F50" w14:textId="13871BE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286EA9" w14:textId="1546D527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2A00C4" w14:textId="07B439D4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6C41F6" w14:textId="404FF9C4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2B3D47" w14:textId="77777777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DAAE80" w14:textId="31CA114B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6538F2" w14:textId="49053FEA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6A9F" w:rsidRPr="003A032E" w14:paraId="56DA9E81" w14:textId="77777777" w:rsidTr="00AE6A9F">
        <w:trPr>
          <w:trHeight w:val="523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F20E" w14:textId="77777777" w:rsidR="00AE6A9F" w:rsidRPr="003A032E" w:rsidRDefault="00AE6A9F" w:rsidP="00AE6A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3A03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Разом за  ЗМ1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19DCC6" w14:textId="4BB9B52A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378206" w14:textId="41FC26F6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84282D" w14:textId="07AE1AE2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613E7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363851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1B6C7F" w14:textId="1F90B70E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1DFB5C" w14:textId="1C87A5EF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40CD3D" w14:textId="2F038F24" w:rsidR="00AE6A9F" w:rsidRPr="006524F8" w:rsidRDefault="002075C2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0E8EAE" w14:textId="5DC81F8E" w:rsidR="00AE6A9F" w:rsidRPr="006524F8" w:rsidRDefault="002075C2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8463E2" w14:textId="77777777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F89133" w14:textId="30064AAE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6F891" w14:textId="6D36C1AD" w:rsidR="00AE6A9F" w:rsidRPr="006524F8" w:rsidRDefault="00AE6A9F" w:rsidP="00207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7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73F2" w:rsidRPr="00743086" w14:paraId="5F46F076" w14:textId="77777777" w:rsidTr="00073911">
        <w:trPr>
          <w:trHeight w:val="33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8DD0" w14:textId="77777777" w:rsidR="00F673F2" w:rsidRPr="00601523" w:rsidRDefault="00F673F2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9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01AF6" w14:textId="77777777" w:rsidR="00F673F2" w:rsidRDefault="00F673F2" w:rsidP="00601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A032E">
              <w:rPr>
                <w:rFonts w:ascii="Times New Roman" w:hAnsi="Times New Roman" w:cs="Times New Roman"/>
                <w:b/>
                <w:bCs/>
              </w:rPr>
              <w:t xml:space="preserve">MODULE 2. </w:t>
            </w:r>
            <w:r w:rsidRPr="003A032E">
              <w:rPr>
                <w:rFonts w:ascii="Times New Roman" w:hAnsi="Times New Roman" w:cs="Times New Roman"/>
                <w:bCs/>
              </w:rPr>
              <w:t xml:space="preserve">THE ORGANIZATION AND OPERATIONS </w:t>
            </w:r>
          </w:p>
          <w:p w14:paraId="57472443" w14:textId="77777777" w:rsidR="00F673F2" w:rsidRPr="003A032E" w:rsidRDefault="00F673F2" w:rsidP="00601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32E">
              <w:rPr>
                <w:rFonts w:ascii="Times New Roman" w:hAnsi="Times New Roman" w:cs="Times New Roman"/>
                <w:bCs/>
              </w:rPr>
              <w:t>OF INTERNATIONAL BUSINESS</w:t>
            </w:r>
          </w:p>
        </w:tc>
      </w:tr>
      <w:tr w:rsidR="00AE6A9F" w:rsidRPr="00743086" w14:paraId="676F40D5" w14:textId="77777777" w:rsidTr="00F673F2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83BBB4" w14:textId="77777777" w:rsidR="00AE6A9F" w:rsidRPr="003A032E" w:rsidRDefault="00AE6A9F" w:rsidP="00AE6A9F">
            <w:pPr>
              <w:pStyle w:val="a5"/>
              <w:rPr>
                <w:lang w:val="en-US"/>
              </w:rPr>
            </w:pPr>
            <w:r w:rsidRPr="003A032E">
              <w:rPr>
                <w:b/>
                <w:lang w:val="en-US"/>
              </w:rPr>
              <w:t xml:space="preserve">Topic 5. </w:t>
            </w:r>
            <w:r w:rsidRPr="003A032E">
              <w:rPr>
                <w:lang w:val="en-US"/>
              </w:rPr>
              <w:t>Organization of International Business</w:t>
            </w:r>
            <w:r w:rsidRPr="003A032E">
              <w:rPr>
                <w:b/>
                <w:lang w:val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C4C441" w14:textId="65F29C39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A9BF9E" w14:textId="2E4A9472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8C73F" w14:textId="1414159A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0943A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F354D4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0A2840" w14:textId="4BEC80D1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B6F3EB" w14:textId="4E126CF6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B861F3" w14:textId="2370F596" w:rsidR="00AE6A9F" w:rsidRPr="00601523" w:rsidRDefault="002075C2" w:rsidP="00AE6A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92907A" w14:textId="34EABE3D" w:rsidR="00AE6A9F" w:rsidRPr="00601523" w:rsidRDefault="002075C2" w:rsidP="00AE6A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BD730F" w14:textId="23761A29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F3DF03" w14:textId="540CB641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A1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F6AC1" w14:textId="5BD570E1" w:rsidR="00AE6A9F" w:rsidRPr="00601523" w:rsidRDefault="00AE6A9F" w:rsidP="002075C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A9F" w:rsidRPr="00743086" w14:paraId="024E78E5" w14:textId="77777777" w:rsidTr="00F673F2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171999" w14:textId="77777777" w:rsidR="00AE6A9F" w:rsidRPr="003A032E" w:rsidRDefault="00AE6A9F" w:rsidP="00AE6A9F">
            <w:pPr>
              <w:pStyle w:val="a5"/>
              <w:rPr>
                <w:lang w:val="uk-UA"/>
              </w:rPr>
            </w:pPr>
            <w:r w:rsidRPr="003A032E">
              <w:rPr>
                <w:b/>
                <w:lang w:val="en-US"/>
              </w:rPr>
              <w:t xml:space="preserve">Topic 6. </w:t>
            </w:r>
            <w:r w:rsidRPr="003A032E">
              <w:rPr>
                <w:lang w:val="en-US"/>
              </w:rPr>
              <w:t>International Business Operations</w:t>
            </w:r>
            <w:r w:rsidRPr="003A032E">
              <w:rPr>
                <w:b/>
                <w:lang w:val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3DE3D7" w14:textId="2D2AE83B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A801A" w14:textId="642170BE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F14CD9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1DEDC8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380066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434BA" w14:textId="43014AC2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179E15" w14:textId="581C42F1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1875A7" w14:textId="38282857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666256" w14:textId="61C23503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D7287B" w14:textId="1A957F56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38A2BE" w14:textId="78DC2060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A1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C8255E" w14:textId="1F3A352E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6A9F" w:rsidRPr="00743086" w14:paraId="256117BB" w14:textId="77777777" w:rsidTr="00EF1723">
        <w:trPr>
          <w:trHeight w:val="516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80927B" w14:textId="1696DADA" w:rsidR="00AE6A9F" w:rsidRPr="003A032E" w:rsidRDefault="00AE6A9F" w:rsidP="00AE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Topic 7. </w:t>
            </w:r>
            <w:r w:rsidRPr="00536C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Marketing in International Business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802F62" w14:textId="612C1E2B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A6A402" w14:textId="7C1F297E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EEBFAA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3B958E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E53649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607639" w14:textId="10BD9045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A42B2C" w14:textId="0A8D4E97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18EEE2" w14:textId="71C13B90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911AE9" w14:textId="177E6A3D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C22912" w14:textId="0B598136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AE7BDF" w14:textId="4D40E6FA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A1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D2D5CF" w14:textId="645A23CE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6A9F" w:rsidRPr="00743086" w14:paraId="4A62E23E" w14:textId="77777777" w:rsidTr="00F673F2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D816E2" w14:textId="77777777" w:rsidR="00AE6A9F" w:rsidRPr="003A032E" w:rsidRDefault="00AE6A9F" w:rsidP="00AE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Topic </w:t>
            </w:r>
            <w:r w:rsidRPr="003A03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A03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A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R&amp;D in International Business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F2AD8D" w14:textId="0F511EEE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F8BEB5" w14:textId="3E1174C2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90057" w14:textId="088A0D4F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EFA99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F0961F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C1B99" w14:textId="64F485BF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7B8B7B" w14:textId="01122606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A2D1C9" w14:textId="610DB98B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56FFA2" w14:textId="536841B2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99CE1B" w14:textId="4D1A9C4C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84BD00" w14:textId="21D8D681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A1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535EA6" w14:textId="6BAA295F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6A9F" w:rsidRPr="003A032E" w14:paraId="64891951" w14:textId="77777777" w:rsidTr="00F673F2">
        <w:trPr>
          <w:trHeight w:val="297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397E" w14:textId="77777777" w:rsidR="00AE6A9F" w:rsidRPr="003A032E" w:rsidRDefault="00AE6A9F" w:rsidP="00AE6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3A03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lastRenderedPageBreak/>
              <w:t>Разом за ЗМ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406FDD" w14:textId="748CA9AF" w:rsidR="00AE6A9F" w:rsidRPr="003A032E" w:rsidRDefault="00AE6A9F" w:rsidP="00AE6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  <w:r w:rsidRPr="003A03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104A00" w14:textId="36EA0854" w:rsidR="00AE6A9F" w:rsidRPr="003A032E" w:rsidRDefault="00AE6A9F" w:rsidP="00AE6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3A03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F3BE3C" w14:textId="6865FED0" w:rsidR="00AE6A9F" w:rsidRPr="003A032E" w:rsidRDefault="00AE6A9F" w:rsidP="00AE6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3A03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D5F4A5" w14:textId="77777777" w:rsidR="00AE6A9F" w:rsidRPr="003A032E" w:rsidRDefault="00AE6A9F" w:rsidP="00AE6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170056" w14:textId="77777777" w:rsidR="00AE6A9F" w:rsidRPr="003A032E" w:rsidRDefault="00AE6A9F" w:rsidP="00AE6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74A508" w14:textId="7F87D16E" w:rsidR="00AE6A9F" w:rsidRPr="003A032E" w:rsidRDefault="00AE6A9F" w:rsidP="00AE6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EBF552" w14:textId="0A11F59B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2EF89C" w14:textId="0C213C1B" w:rsidR="00AE6A9F" w:rsidRPr="003A032E" w:rsidRDefault="002075C2" w:rsidP="00AE6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044224" w14:textId="407DDA99" w:rsidR="00AE6A9F" w:rsidRPr="003A032E" w:rsidRDefault="002075C2" w:rsidP="00AE6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6A2984" w14:textId="136F5159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C7AB95" w14:textId="0F636D25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A1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0E4C11" w14:textId="6CCD9040" w:rsidR="00AE6A9F" w:rsidRPr="003A032E" w:rsidRDefault="00AE6A9F" w:rsidP="002075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7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73F2" w:rsidRPr="00743086" w14:paraId="1B644BE3" w14:textId="77777777" w:rsidTr="00F673F2">
        <w:trPr>
          <w:trHeight w:val="252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D1CE7" w14:textId="77777777" w:rsidR="00F673F2" w:rsidRPr="00601523" w:rsidRDefault="00F673F2" w:rsidP="00601523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Усього годин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6ABA02" w14:textId="39831D3F" w:rsidR="00F673F2" w:rsidRPr="003A032E" w:rsidRDefault="00EF1723" w:rsidP="003724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6ED4BD" w14:textId="6FB53DC6" w:rsidR="00F673F2" w:rsidRPr="003A032E" w:rsidRDefault="00EF1723" w:rsidP="003724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E433CD" w14:textId="561423A7" w:rsidR="00F673F2" w:rsidRPr="003A032E" w:rsidRDefault="00F673F2" w:rsidP="003724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F1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A3EA7B" w14:textId="77777777" w:rsidR="00F673F2" w:rsidRPr="003A032E" w:rsidRDefault="00F673F2" w:rsidP="003724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67548F" w14:textId="77777777" w:rsidR="00F673F2" w:rsidRPr="003A032E" w:rsidRDefault="00F673F2" w:rsidP="003724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23F706" w14:textId="3211F17D" w:rsidR="00F673F2" w:rsidRPr="003A032E" w:rsidRDefault="00EF1723" w:rsidP="003724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C86B70" w14:textId="005E8EB6" w:rsidR="00F673F2" w:rsidRPr="00601523" w:rsidRDefault="00AE6A9F" w:rsidP="00AE6A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CE5B63" w14:textId="42CE510D" w:rsidR="00F673F2" w:rsidRPr="00AE6A9F" w:rsidRDefault="002075C2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94CB8B" w14:textId="561F4049" w:rsidR="00F673F2" w:rsidRPr="00AE6A9F" w:rsidRDefault="002075C2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516099" w14:textId="77777777" w:rsidR="00F673F2" w:rsidRPr="00AE6A9F" w:rsidRDefault="00F673F2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F3A3E5" w14:textId="77777777" w:rsidR="00F673F2" w:rsidRPr="00AE6A9F" w:rsidRDefault="00F673F2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E391FD" w14:textId="6DC610BC" w:rsidR="00F673F2" w:rsidRPr="00AE6A9F" w:rsidRDefault="00AE6A9F" w:rsidP="00207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71C0070C" w14:textId="77777777" w:rsidR="00575F83" w:rsidRDefault="00575F83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6EDB516A" w14:textId="77777777" w:rsidR="003A032E" w:rsidRDefault="003A032E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79B41C93" w14:textId="77777777" w:rsidR="002075C2" w:rsidRPr="004A11BD" w:rsidRDefault="002075C2" w:rsidP="002075C2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82976772"/>
      <w:r w:rsidRPr="0039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DB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Освітні технології, методи навчання і  викладання навчальної дисципліни</w:t>
      </w:r>
    </w:p>
    <w:p w14:paraId="0DB93B1A" w14:textId="40D62DC1" w:rsidR="002075C2" w:rsidRPr="00E41B07" w:rsidRDefault="002075C2" w:rsidP="0020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 технології, що використовуються для викладання дисципліни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Міжнародний бізнес</w:t>
      </w: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14:paraId="161D0620" w14:textId="77777777" w:rsidR="002075C2" w:rsidRPr="002075C2" w:rsidRDefault="002075C2" w:rsidP="002075C2">
      <w:pPr>
        <w:pStyle w:val="a7"/>
        <w:numPr>
          <w:ilvl w:val="0"/>
          <w:numId w:val="11"/>
        </w:numPr>
        <w:tabs>
          <w:tab w:val="left" w:pos="993"/>
        </w:tabs>
        <w:spacing w:after="200" w:line="276" w:lineRule="auto"/>
        <w:ind w:left="0" w:firstLine="709"/>
        <w:jc w:val="both"/>
        <w:rPr>
          <w:sz w:val="24"/>
          <w:lang w:val="uk-UA"/>
        </w:rPr>
      </w:pPr>
      <w:r w:rsidRPr="002075C2">
        <w:rPr>
          <w:sz w:val="24"/>
          <w:lang w:val="uk-UA"/>
        </w:rPr>
        <w:t xml:space="preserve">Лекції, під час яких розкриваються основні теоретичні концепції академічної культури та письма з використанням презентацій та інших візуальних засобів для кращого засвоєння матеріалу. </w:t>
      </w:r>
    </w:p>
    <w:p w14:paraId="7280BD82" w14:textId="77777777" w:rsidR="002075C2" w:rsidRPr="002075C2" w:rsidRDefault="002075C2" w:rsidP="002075C2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lang w:val="uk-UA"/>
        </w:rPr>
      </w:pPr>
      <w:r w:rsidRPr="002075C2">
        <w:rPr>
          <w:sz w:val="24"/>
          <w:lang w:val="uk-UA"/>
        </w:rPr>
        <w:t xml:space="preserve">Використання таких технологій, як платформа </w:t>
      </w:r>
      <w:r w:rsidRPr="00B52ABC">
        <w:rPr>
          <w:sz w:val="24"/>
        </w:rPr>
        <w:t>MOODLE</w:t>
      </w:r>
      <w:r w:rsidRPr="002075C2">
        <w:rPr>
          <w:sz w:val="24"/>
          <w:lang w:val="uk-UA"/>
        </w:rPr>
        <w:t xml:space="preserve"> та інші інтерактивні платформи навчання, неформальні бізнес-курси, що сприяють підтримці навчання. </w:t>
      </w:r>
      <w:r w:rsidRPr="00B52ABC">
        <w:rPr>
          <w:sz w:val="24"/>
        </w:rPr>
        <w:t xml:space="preserve">Вони </w:t>
      </w:r>
      <w:r w:rsidRPr="002075C2">
        <w:rPr>
          <w:sz w:val="24"/>
          <w:lang w:val="uk-UA"/>
        </w:rPr>
        <w:t xml:space="preserve">дозволяють здобувачам доступатися до матеріалів </w:t>
      </w:r>
      <w:proofErr w:type="gramStart"/>
      <w:r w:rsidRPr="002075C2">
        <w:rPr>
          <w:sz w:val="24"/>
          <w:lang w:val="uk-UA"/>
        </w:rPr>
        <w:t>в будь</w:t>
      </w:r>
      <w:proofErr w:type="gramEnd"/>
      <w:r w:rsidRPr="002075C2">
        <w:rPr>
          <w:sz w:val="24"/>
          <w:lang w:val="uk-UA"/>
        </w:rPr>
        <w:t>-який час і місце, виконувати завдання та отримувати зворотний зв'язок від викладача.</w:t>
      </w:r>
    </w:p>
    <w:p w14:paraId="4FF313CB" w14:textId="77777777" w:rsidR="002075C2" w:rsidRPr="003921B9" w:rsidRDefault="002075C2" w:rsidP="002075C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2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14:paraId="3B4B3E6B" w14:textId="77777777" w:rsidR="002075C2" w:rsidRPr="00173BDB" w:rsidRDefault="002075C2" w:rsidP="002075C2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1 – вербальні методи (лекція, бесіда, диспут, пояснення, розповідь та інші);</w:t>
      </w:r>
    </w:p>
    <w:p w14:paraId="50A66962" w14:textId="77777777" w:rsidR="002075C2" w:rsidRPr="00173BDB" w:rsidRDefault="002075C2" w:rsidP="002075C2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2 – семінари, практичні та лабораторні роботи;</w:t>
      </w:r>
    </w:p>
    <w:p w14:paraId="1B25BEA1" w14:textId="77777777" w:rsidR="002075C2" w:rsidRPr="00173BDB" w:rsidRDefault="002075C2" w:rsidP="002075C2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3 – наочні методи (презентація, демонстрація, ілюстрація);</w:t>
      </w:r>
    </w:p>
    <w:p w14:paraId="120EDACB" w14:textId="77777777" w:rsidR="002075C2" w:rsidRPr="00173BDB" w:rsidRDefault="002075C2" w:rsidP="002075C2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 4 –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пояснювально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-ілюстративні методи;</w:t>
      </w:r>
    </w:p>
    <w:p w14:paraId="5EEC48FA" w14:textId="77777777" w:rsidR="002075C2" w:rsidRPr="00173BDB" w:rsidRDefault="002075C2" w:rsidP="002075C2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9 – робота з інформаційними ресурсами (нормативними джерелами, навчально-методичною та науковою літературою, інтернет-ресурсами);</w:t>
      </w:r>
    </w:p>
    <w:p w14:paraId="29B8979B" w14:textId="77777777" w:rsidR="002075C2" w:rsidRPr="00173BDB" w:rsidRDefault="002075C2" w:rsidP="002075C2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10 – самостійна робота;</w:t>
      </w:r>
    </w:p>
    <w:p w14:paraId="299CE7A8" w14:textId="77777777" w:rsidR="002075C2" w:rsidRDefault="002075C2" w:rsidP="002075C2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 11 – дистанційне навчання з використанням системи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274DCD" w14:textId="77777777" w:rsidR="00A04090" w:rsidRDefault="00A04090" w:rsidP="00A04090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17AFF4" w14:textId="0CC657E9" w:rsidR="00A04090" w:rsidRPr="004A11BD" w:rsidRDefault="00A04090" w:rsidP="00A04090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Контроль та оцінювання результатів навчальних досягнень здобувачів з навчальної дисципліни</w:t>
      </w:r>
    </w:p>
    <w:p w14:paraId="0AC604C0" w14:textId="77777777" w:rsidR="00A04090" w:rsidRPr="004A11BD" w:rsidRDefault="00A04090" w:rsidP="00A040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Критерії оцінювання:</w:t>
      </w:r>
    </w:p>
    <w:p w14:paraId="69B0FCCF" w14:textId="77777777" w:rsidR="00A04090" w:rsidRPr="004A11BD" w:rsidRDefault="00A04090" w:rsidP="00A04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усних відповідях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14:paraId="45DF80D8" w14:textId="77777777" w:rsidR="00A04090" w:rsidRPr="004A11BD" w:rsidRDefault="00A04090" w:rsidP="00A04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виконанні письмових завдань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14:paraId="2A5EAAAC" w14:textId="77777777" w:rsidR="00A04090" w:rsidRPr="004A11BD" w:rsidRDefault="00A04090" w:rsidP="00A04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14:paraId="751CA9BB" w14:textId="77777777" w:rsidR="002075C2" w:rsidRPr="004A11BD" w:rsidRDefault="002075C2" w:rsidP="002075C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Засоби оцінювання:</w:t>
      </w:r>
    </w:p>
    <w:p w14:paraId="67A869B6" w14:textId="77777777" w:rsidR="002075C2" w:rsidRPr="005010B7" w:rsidRDefault="002075C2" w:rsidP="002075C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 – фронтальне опитування;</w:t>
      </w:r>
    </w:p>
    <w:p w14:paraId="42EC51D8" w14:textId="77777777" w:rsidR="002075C2" w:rsidRPr="005010B7" w:rsidRDefault="002075C2" w:rsidP="002075C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2 – індивідуальне опитування;</w:t>
      </w:r>
    </w:p>
    <w:p w14:paraId="7F0CA66E" w14:textId="77777777" w:rsidR="002075C2" w:rsidRPr="005010B7" w:rsidRDefault="002075C2" w:rsidP="002075C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3 – стандартизовані тести; </w:t>
      </w:r>
    </w:p>
    <w:p w14:paraId="2359B76F" w14:textId="77777777" w:rsidR="002075C2" w:rsidRPr="005010B7" w:rsidRDefault="002075C2" w:rsidP="002075C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5 – тематичні контрольні роботи;</w:t>
      </w:r>
    </w:p>
    <w:p w14:paraId="43DEDF56" w14:textId="77777777" w:rsidR="002075C2" w:rsidRPr="005010B7" w:rsidRDefault="002075C2" w:rsidP="002075C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14:paraId="582AC10E" w14:textId="77777777" w:rsidR="002075C2" w:rsidRPr="005010B7" w:rsidRDefault="002075C2" w:rsidP="002075C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12 – виступи та презентації здобувачів на наукових заходах; </w:t>
      </w:r>
    </w:p>
    <w:p w14:paraId="7B3D159E" w14:textId="77777777" w:rsidR="002075C2" w:rsidRPr="005010B7" w:rsidRDefault="002075C2" w:rsidP="002075C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– підсумковий контроль –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залік</w:t>
      </w: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B99AB48" w14:textId="77777777" w:rsidR="00603C36" w:rsidRPr="002C6AB3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b/>
          <w:bCs/>
          <w:sz w:val="22"/>
          <w:szCs w:val="22"/>
        </w:rPr>
        <w:t xml:space="preserve">Політика щодо </w:t>
      </w:r>
      <w:proofErr w:type="spellStart"/>
      <w:r w:rsidRPr="002C6AB3">
        <w:rPr>
          <w:b/>
          <w:bCs/>
          <w:sz w:val="22"/>
          <w:szCs w:val="22"/>
        </w:rPr>
        <w:t>дедлайнів</w:t>
      </w:r>
      <w:proofErr w:type="spellEnd"/>
      <w:r w:rsidRPr="002C6AB3">
        <w:rPr>
          <w:b/>
          <w:bCs/>
          <w:sz w:val="22"/>
          <w:szCs w:val="22"/>
        </w:rPr>
        <w:t xml:space="preserve"> та перескладання</w:t>
      </w:r>
      <w:r w:rsidRPr="002C6AB3">
        <w:rPr>
          <w:sz w:val="22"/>
          <w:szCs w:val="22"/>
        </w:rPr>
        <w:t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</w:t>
      </w:r>
    </w:p>
    <w:p w14:paraId="714CAF83" w14:textId="3374A5DE" w:rsidR="00603C36" w:rsidRPr="002C6AB3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b/>
          <w:bCs/>
          <w:sz w:val="22"/>
          <w:szCs w:val="22"/>
        </w:rPr>
        <w:lastRenderedPageBreak/>
        <w:t>Політика щодо академічної доброчесності</w:t>
      </w:r>
      <w:r w:rsidRPr="002C6AB3">
        <w:rPr>
          <w:sz w:val="22"/>
          <w:szCs w:val="22"/>
        </w:rPr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заборонені (в </w:t>
      </w:r>
      <w:proofErr w:type="spellStart"/>
      <w:r w:rsidRPr="002C6AB3">
        <w:rPr>
          <w:sz w:val="22"/>
          <w:szCs w:val="22"/>
        </w:rPr>
        <w:t>т.ч</w:t>
      </w:r>
      <w:proofErr w:type="spellEnd"/>
      <w:r w:rsidRPr="002C6AB3">
        <w:rPr>
          <w:sz w:val="22"/>
          <w:szCs w:val="22"/>
        </w:rPr>
        <w:t xml:space="preserve">. із використанням мобільних девайсів). </w:t>
      </w:r>
    </w:p>
    <w:p w14:paraId="25F623EF" w14:textId="77777777" w:rsidR="00603C36" w:rsidRPr="002C6AB3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b/>
          <w:bCs/>
          <w:sz w:val="22"/>
          <w:szCs w:val="22"/>
        </w:rPr>
        <w:t>Політика щодо відвідування</w:t>
      </w:r>
      <w:r w:rsidRPr="002C6AB3">
        <w:rPr>
          <w:sz w:val="22"/>
          <w:szCs w:val="22"/>
        </w:rPr>
        <w:t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</w:t>
      </w:r>
    </w:p>
    <w:p w14:paraId="6ECD5EAA" w14:textId="77777777" w:rsidR="00603C36" w:rsidRPr="002C6AB3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sz w:val="22"/>
          <w:szCs w:val="22"/>
        </w:rPr>
        <w:t xml:space="preserve">Критеріями оцінювання є: </w:t>
      </w:r>
    </w:p>
    <w:p w14:paraId="57B58D9A" w14:textId="77777777" w:rsidR="00603C36" w:rsidRPr="002C6AB3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b/>
          <w:bCs/>
          <w:sz w:val="22"/>
          <w:szCs w:val="22"/>
        </w:rPr>
        <w:t>при усних відповідях</w:t>
      </w:r>
      <w:r w:rsidRPr="002C6AB3">
        <w:rPr>
          <w:sz w:val="22"/>
          <w:szCs w:val="22"/>
        </w:rPr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</w:t>
      </w:r>
    </w:p>
    <w:p w14:paraId="6B0631DF" w14:textId="77777777" w:rsidR="00603C36" w:rsidRPr="002C6AB3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b/>
          <w:bCs/>
          <w:sz w:val="22"/>
          <w:szCs w:val="22"/>
        </w:rPr>
        <w:t>при виконанні письмових завдань</w:t>
      </w:r>
      <w:r w:rsidRPr="002C6AB3">
        <w:rPr>
          <w:sz w:val="22"/>
          <w:szCs w:val="22"/>
        </w:rPr>
        <w:t xml:space="preserve">: повнота розкриття питання, аргументованість і логіка викладення матеріалу, використання літературних джерел, законодавчих актів, прикладів та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14:paraId="67B42B8D" w14:textId="12C5E154" w:rsidR="00603C36" w:rsidRPr="002C6AB3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sz w:val="22"/>
          <w:szCs w:val="22"/>
        </w:rPr>
        <w:t xml:space="preserve">Максимальна оцінка знань студента під час навчальних занять за кожну тему (опитування, тестування, розв’язання задач), виконанні завдань для самостійної роботи, підготовці есе – </w:t>
      </w:r>
      <w:r>
        <w:rPr>
          <w:sz w:val="22"/>
          <w:szCs w:val="22"/>
        </w:rPr>
        <w:t>5</w:t>
      </w:r>
      <w:r w:rsidRPr="002C6AB3">
        <w:rPr>
          <w:sz w:val="22"/>
          <w:szCs w:val="22"/>
        </w:rPr>
        <w:t xml:space="preserve"> бал</w:t>
      </w:r>
      <w:r>
        <w:rPr>
          <w:sz w:val="22"/>
          <w:szCs w:val="22"/>
        </w:rPr>
        <w:t>ів</w:t>
      </w:r>
      <w:r w:rsidRPr="002C6AB3">
        <w:rPr>
          <w:sz w:val="22"/>
          <w:szCs w:val="22"/>
        </w:rPr>
        <w:t xml:space="preserve">. </w:t>
      </w:r>
    </w:p>
    <w:p w14:paraId="05F79DA9" w14:textId="09ABBF2F" w:rsidR="00603C36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sz w:val="22"/>
          <w:szCs w:val="22"/>
        </w:rPr>
        <w:t xml:space="preserve">Проведення підсумкового контролю здійснюється у формі </w:t>
      </w:r>
      <w:r w:rsidR="00861FC4">
        <w:rPr>
          <w:sz w:val="22"/>
          <w:szCs w:val="22"/>
        </w:rPr>
        <w:t>заліку</w:t>
      </w:r>
      <w:r w:rsidRPr="002C6AB3">
        <w:rPr>
          <w:sz w:val="22"/>
          <w:szCs w:val="22"/>
        </w:rPr>
        <w:t xml:space="preserve"> в обсязі навчального матеріалу, визначеного навчальною програмою дисципліни і в терміни, передбачені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</w:t>
      </w:r>
      <w:r w:rsidR="00861FC4">
        <w:rPr>
          <w:sz w:val="22"/>
          <w:szCs w:val="22"/>
        </w:rPr>
        <w:t>заліку</w:t>
      </w:r>
      <w:r w:rsidRPr="002C6AB3">
        <w:rPr>
          <w:sz w:val="22"/>
          <w:szCs w:val="22"/>
        </w:rPr>
        <w:t xml:space="preserve">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</w:t>
      </w:r>
    </w:p>
    <w:bookmarkEnd w:id="1"/>
    <w:p w14:paraId="57B63F4E" w14:textId="1D0BF2CB" w:rsidR="003A032E" w:rsidRDefault="003A032E" w:rsidP="005249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E119C" w14:textId="0FA692E6" w:rsidR="00CD104E" w:rsidRDefault="00CD104E" w:rsidP="005249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E3389" w14:textId="2CEBC82B" w:rsidR="00CD104E" w:rsidRDefault="00CD104E" w:rsidP="005249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AD257" w14:textId="591440B3" w:rsidR="00CD104E" w:rsidRDefault="00CD104E" w:rsidP="005249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2FED9" w14:textId="77777777" w:rsidR="00CD104E" w:rsidRPr="00603C36" w:rsidRDefault="00CD104E" w:rsidP="005249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771D3" w14:textId="4110A8C1" w:rsidR="00524943" w:rsidRDefault="00524943" w:rsidP="005249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943">
        <w:rPr>
          <w:rFonts w:ascii="Times New Roman" w:hAnsi="Times New Roman" w:cs="Times New Roman"/>
          <w:b/>
          <w:bCs/>
          <w:sz w:val="24"/>
          <w:szCs w:val="24"/>
        </w:rPr>
        <w:t>Шкала оцінювання: національна та ЄКТС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2741"/>
        <w:gridCol w:w="3043"/>
      </w:tblGrid>
      <w:tr w:rsidR="00861FC4" w:rsidRPr="00524943" w14:paraId="764CEAB1" w14:textId="77777777" w:rsidTr="00C91D4E">
        <w:trPr>
          <w:trHeight w:val="238"/>
        </w:trPr>
        <w:tc>
          <w:tcPr>
            <w:tcW w:w="3588" w:type="dxa"/>
            <w:vMerge w:val="restart"/>
            <w:shd w:val="clear" w:color="auto" w:fill="auto"/>
            <w:vAlign w:val="center"/>
          </w:tcPr>
          <w:p w14:paraId="6A7CE21E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</w:tc>
        <w:tc>
          <w:tcPr>
            <w:tcW w:w="5784" w:type="dxa"/>
            <w:gridSpan w:val="2"/>
            <w:shd w:val="clear" w:color="auto" w:fill="auto"/>
            <w:vAlign w:val="center"/>
          </w:tcPr>
          <w:p w14:paraId="53FB99ED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lang w:eastAsia="uk-UA"/>
              </w:rPr>
            </w:pPr>
            <w:r w:rsidRPr="0052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Оцінка за шкалою </w:t>
            </w:r>
            <w:r w:rsidRPr="00524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861FC4" w:rsidRPr="00524943" w14:paraId="4676C760" w14:textId="77777777" w:rsidTr="00C91D4E">
        <w:trPr>
          <w:trHeight w:val="231"/>
        </w:trPr>
        <w:tc>
          <w:tcPr>
            <w:tcW w:w="3588" w:type="dxa"/>
            <w:vMerge/>
            <w:shd w:val="clear" w:color="auto" w:fill="auto"/>
            <w:vAlign w:val="center"/>
          </w:tcPr>
          <w:p w14:paraId="7FD48115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1668FB57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b/>
                <w:sz w:val="24"/>
                <w:szCs w:val="24"/>
              </w:rPr>
              <w:t>Оцінка (бали)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547F040F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Пояснення за </w:t>
            </w:r>
          </w:p>
          <w:p w14:paraId="27CB89EB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b/>
                <w:sz w:val="24"/>
                <w:szCs w:val="24"/>
              </w:rPr>
              <w:t>розширеною шкалою</w:t>
            </w:r>
          </w:p>
        </w:tc>
      </w:tr>
      <w:tr w:rsidR="00861FC4" w:rsidRPr="00524943" w14:paraId="48E257DF" w14:textId="77777777" w:rsidTr="00C91D4E">
        <w:trPr>
          <w:trHeight w:val="517"/>
        </w:trPr>
        <w:tc>
          <w:tcPr>
            <w:tcW w:w="3588" w:type="dxa"/>
            <w:shd w:val="clear" w:color="auto" w:fill="auto"/>
            <w:vAlign w:val="center"/>
          </w:tcPr>
          <w:p w14:paraId="55CB80E5" w14:textId="58EE4241" w:rsidR="00861FC4" w:rsidRPr="00524943" w:rsidRDefault="00CD104E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Зараховано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B1CB4EB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(90-100)</w:t>
            </w:r>
          </w:p>
        </w:tc>
        <w:tc>
          <w:tcPr>
            <w:tcW w:w="3043" w:type="dxa"/>
            <w:shd w:val="clear" w:color="auto" w:fill="auto"/>
          </w:tcPr>
          <w:p w14:paraId="17559283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861FC4" w:rsidRPr="00524943" w14:paraId="3BB2FF27" w14:textId="77777777" w:rsidTr="00C91D4E">
        <w:trPr>
          <w:trHeight w:val="517"/>
        </w:trPr>
        <w:tc>
          <w:tcPr>
            <w:tcW w:w="3588" w:type="dxa"/>
            <w:vMerge w:val="restart"/>
            <w:shd w:val="clear" w:color="auto" w:fill="auto"/>
            <w:vAlign w:val="center"/>
          </w:tcPr>
          <w:p w14:paraId="2E51ED44" w14:textId="3CEC5D42" w:rsidR="00861FC4" w:rsidRPr="00524943" w:rsidRDefault="00CD104E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Зараховано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80808B8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(80-89)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7434B78" w14:textId="77777777" w:rsidR="00861FC4" w:rsidRDefault="00861FC4" w:rsidP="00C91D4E">
            <w:pPr>
              <w:jc w:val="center"/>
            </w:pPr>
            <w:r w:rsidRPr="007313FF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861FC4" w:rsidRPr="00524943" w14:paraId="3DB1B986" w14:textId="77777777" w:rsidTr="00C91D4E">
        <w:trPr>
          <w:trHeight w:val="517"/>
        </w:trPr>
        <w:tc>
          <w:tcPr>
            <w:tcW w:w="3588" w:type="dxa"/>
            <w:vMerge/>
            <w:shd w:val="clear" w:color="auto" w:fill="auto"/>
            <w:vAlign w:val="center"/>
          </w:tcPr>
          <w:p w14:paraId="5CF35CB9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7F391213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(70-79)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4B77602F" w14:textId="77777777" w:rsidR="00861FC4" w:rsidRDefault="00861FC4" w:rsidP="00C91D4E">
            <w:pPr>
              <w:jc w:val="center"/>
            </w:pPr>
            <w:r w:rsidRPr="007313FF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861FC4" w:rsidRPr="00524943" w14:paraId="177057A7" w14:textId="77777777" w:rsidTr="00C91D4E">
        <w:trPr>
          <w:trHeight w:val="517"/>
        </w:trPr>
        <w:tc>
          <w:tcPr>
            <w:tcW w:w="3588" w:type="dxa"/>
            <w:vMerge w:val="restart"/>
            <w:shd w:val="clear" w:color="auto" w:fill="auto"/>
            <w:vAlign w:val="center"/>
          </w:tcPr>
          <w:p w14:paraId="66272A56" w14:textId="4465B23B" w:rsidR="00861FC4" w:rsidRPr="00524943" w:rsidRDefault="00CD104E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Зараховано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7900B39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(60-69)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C0B455A" w14:textId="77777777" w:rsidR="00861FC4" w:rsidRDefault="00861FC4" w:rsidP="00C91D4E">
            <w:pPr>
              <w:jc w:val="center"/>
            </w:pPr>
            <w:r w:rsidRPr="007313FF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861FC4" w:rsidRPr="00524943" w14:paraId="0D2E9A52" w14:textId="77777777" w:rsidTr="00C91D4E">
        <w:trPr>
          <w:trHeight w:val="518"/>
        </w:trPr>
        <w:tc>
          <w:tcPr>
            <w:tcW w:w="3588" w:type="dxa"/>
            <w:vMerge/>
            <w:shd w:val="clear" w:color="auto" w:fill="auto"/>
            <w:vAlign w:val="center"/>
          </w:tcPr>
          <w:p w14:paraId="4BDF5FDC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36D4B9E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(50-59)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22FADE4B" w14:textId="77777777" w:rsidR="00861FC4" w:rsidRDefault="00861FC4" w:rsidP="00C91D4E">
            <w:pPr>
              <w:jc w:val="center"/>
            </w:pPr>
            <w:r w:rsidRPr="007313FF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861FC4" w:rsidRPr="00524943" w14:paraId="4617E5C9" w14:textId="77777777" w:rsidTr="00C91D4E">
        <w:trPr>
          <w:trHeight w:val="138"/>
        </w:trPr>
        <w:tc>
          <w:tcPr>
            <w:tcW w:w="3588" w:type="dxa"/>
            <w:vMerge w:val="restart"/>
            <w:shd w:val="clear" w:color="auto" w:fill="auto"/>
            <w:vAlign w:val="center"/>
          </w:tcPr>
          <w:p w14:paraId="4FE302AC" w14:textId="3059BFFB" w:rsidR="00861FC4" w:rsidRPr="00524943" w:rsidRDefault="00861FC4" w:rsidP="00CD10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943">
              <w:rPr>
                <w:rFonts w:ascii="Times New Roman" w:hAnsi="Times New Roman" w:cs="Times New Roman"/>
                <w:b/>
                <w:sz w:val="24"/>
                <w:szCs w:val="24"/>
              </w:rPr>
              <w:t>Неза</w:t>
            </w:r>
            <w:r w:rsidR="00CD104E">
              <w:rPr>
                <w:rFonts w:ascii="Times New Roman" w:hAnsi="Times New Roman" w:cs="Times New Roman"/>
                <w:b/>
                <w:sz w:val="24"/>
                <w:szCs w:val="24"/>
              </w:rPr>
              <w:t>зарахова</w:t>
            </w:r>
            <w:r w:rsidRPr="00524943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2741" w:type="dxa"/>
            <w:shd w:val="clear" w:color="auto" w:fill="auto"/>
            <w:vAlign w:val="center"/>
          </w:tcPr>
          <w:p w14:paraId="52EA53E1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(35-49)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2A0BEF3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6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неза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рахова</w:t>
            </w:r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spellEnd"/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14:paraId="6BCA2C71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з можливістю повторного складання</w:t>
            </w:r>
          </w:p>
        </w:tc>
      </w:tr>
      <w:tr w:rsidR="00861FC4" w:rsidRPr="00524943" w14:paraId="0DCC85AA" w14:textId="77777777" w:rsidTr="00C91D4E">
        <w:trPr>
          <w:trHeight w:val="100"/>
        </w:trPr>
        <w:tc>
          <w:tcPr>
            <w:tcW w:w="3588" w:type="dxa"/>
            <w:vMerge/>
            <w:shd w:val="clear" w:color="auto" w:fill="auto"/>
            <w:vAlign w:val="center"/>
          </w:tcPr>
          <w:p w14:paraId="1DD72ECE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632B660E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(1-34)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12F72365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6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неза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рахова</w:t>
            </w:r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spellEnd"/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14:paraId="2E159A48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 обов</w:t>
            </w:r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’язковим повторним курсом</w:t>
            </w:r>
          </w:p>
        </w:tc>
      </w:tr>
    </w:tbl>
    <w:p w14:paraId="3726BC7F" w14:textId="641A1972" w:rsidR="00861FC4" w:rsidRDefault="00861FC4" w:rsidP="005249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49451" w14:textId="198F5BB2" w:rsidR="004540F4" w:rsidRPr="004540F4" w:rsidRDefault="004540F4" w:rsidP="004540F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540F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p w14:paraId="361A9FEC" w14:textId="77777777" w:rsidR="00524943" w:rsidRPr="00603C36" w:rsidRDefault="00524943" w:rsidP="004540F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</w:p>
    <w:tbl>
      <w:tblPr>
        <w:tblW w:w="49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759"/>
        <w:gridCol w:w="759"/>
        <w:gridCol w:w="759"/>
        <w:gridCol w:w="769"/>
        <w:gridCol w:w="759"/>
        <w:gridCol w:w="759"/>
        <w:gridCol w:w="759"/>
        <w:gridCol w:w="759"/>
        <w:gridCol w:w="742"/>
        <w:gridCol w:w="1104"/>
        <w:gridCol w:w="1096"/>
      </w:tblGrid>
      <w:tr w:rsidR="00603C36" w:rsidRPr="00F673F2" w14:paraId="60848397" w14:textId="77777777" w:rsidTr="00603C36">
        <w:trPr>
          <w:cantSplit/>
          <w:trHeight w:val="58"/>
        </w:trPr>
        <w:tc>
          <w:tcPr>
            <w:tcW w:w="3876" w:type="pct"/>
            <w:gridSpan w:val="10"/>
          </w:tcPr>
          <w:p w14:paraId="3675F8ED" w14:textId="7D32CEA6" w:rsidR="00603C36" w:rsidRPr="00F673F2" w:rsidRDefault="00603C36" w:rsidP="00603C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E23CD">
              <w:rPr>
                <w:rFonts w:ascii="Times New Roman" w:eastAsia="Times New Roman" w:hAnsi="Times New Roman" w:cs="Times New Roman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14:paraId="66DB6DEB" w14:textId="129E4F1E" w:rsidR="00603C36" w:rsidRPr="00F673F2" w:rsidRDefault="00861FC4" w:rsidP="00603C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  <w:tc>
          <w:tcPr>
            <w:tcW w:w="560" w:type="pct"/>
            <w:tcMar>
              <w:left w:w="57" w:type="dxa"/>
              <w:right w:w="57" w:type="dxa"/>
            </w:tcMar>
            <w:vAlign w:val="center"/>
          </w:tcPr>
          <w:p w14:paraId="34D81403" w14:textId="680F5D1D" w:rsidR="00603C36" w:rsidRPr="00F673F2" w:rsidRDefault="00603C36" w:rsidP="00603C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3F2" w:rsidRPr="00F673F2" w14:paraId="07C38548" w14:textId="77777777" w:rsidTr="00603C36">
        <w:trPr>
          <w:cantSplit/>
        </w:trPr>
        <w:tc>
          <w:tcPr>
            <w:tcW w:w="1945" w:type="pct"/>
            <w:gridSpan w:val="5"/>
            <w:tcMar>
              <w:left w:w="57" w:type="dxa"/>
              <w:right w:w="57" w:type="dxa"/>
            </w:tcMar>
          </w:tcPr>
          <w:p w14:paraId="56B92327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Змістовий модуль 1</w:t>
            </w:r>
          </w:p>
        </w:tc>
        <w:tc>
          <w:tcPr>
            <w:tcW w:w="1931" w:type="pct"/>
            <w:gridSpan w:val="5"/>
            <w:tcMar>
              <w:left w:w="57" w:type="dxa"/>
              <w:right w:w="57" w:type="dxa"/>
            </w:tcMar>
          </w:tcPr>
          <w:p w14:paraId="17866D35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Змістовий модуль 2</w:t>
            </w:r>
          </w:p>
        </w:tc>
        <w:tc>
          <w:tcPr>
            <w:tcW w:w="564" w:type="pct"/>
            <w:vMerge w:val="restart"/>
            <w:tcMar>
              <w:left w:w="57" w:type="dxa"/>
              <w:right w:w="57" w:type="dxa"/>
            </w:tcMar>
          </w:tcPr>
          <w:p w14:paraId="1B183C29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0BC8A353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2B2E63FF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2DBEF3FF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b/>
                <w:sz w:val="24"/>
                <w:lang w:val="en-US"/>
              </w:rPr>
              <w:t>40</w:t>
            </w:r>
          </w:p>
        </w:tc>
        <w:tc>
          <w:tcPr>
            <w:tcW w:w="560" w:type="pct"/>
            <w:vMerge w:val="restart"/>
            <w:tcMar>
              <w:left w:w="57" w:type="dxa"/>
              <w:right w:w="57" w:type="dxa"/>
            </w:tcMar>
          </w:tcPr>
          <w:p w14:paraId="11A3469F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3FD8F217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00CC3C45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3630C35D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b/>
                <w:sz w:val="24"/>
                <w:lang w:val="en-US"/>
              </w:rPr>
              <w:t>100</w:t>
            </w:r>
          </w:p>
        </w:tc>
      </w:tr>
      <w:tr w:rsidR="00F673F2" w:rsidRPr="00F673F2" w14:paraId="5F88FE55" w14:textId="77777777" w:rsidTr="00603C36">
        <w:trPr>
          <w:cantSplit/>
        </w:trPr>
        <w:tc>
          <w:tcPr>
            <w:tcW w:w="388" w:type="pct"/>
            <w:tcMar>
              <w:left w:w="57" w:type="dxa"/>
              <w:right w:w="57" w:type="dxa"/>
            </w:tcMar>
          </w:tcPr>
          <w:p w14:paraId="72DCC676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Т1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1AB69C9F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Т2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6AA34E0F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Т3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15F68E89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Т4</w:t>
            </w:r>
          </w:p>
        </w:tc>
        <w:tc>
          <w:tcPr>
            <w:tcW w:w="393" w:type="pct"/>
          </w:tcPr>
          <w:p w14:paraId="2EC6E5A1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МК1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1F640C62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</w:t>
            </w: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5C3BDC99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</w:t>
            </w: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7F8AC0FB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</w:t>
            </w: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091A5080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</w:t>
            </w: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379" w:type="pct"/>
            <w:tcMar>
              <w:left w:w="57" w:type="dxa"/>
              <w:right w:w="57" w:type="dxa"/>
            </w:tcMar>
          </w:tcPr>
          <w:p w14:paraId="518F06F4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МК2</w:t>
            </w:r>
          </w:p>
        </w:tc>
        <w:tc>
          <w:tcPr>
            <w:tcW w:w="564" w:type="pct"/>
            <w:vMerge/>
            <w:tcMar>
              <w:left w:w="57" w:type="dxa"/>
              <w:right w:w="57" w:type="dxa"/>
            </w:tcMar>
          </w:tcPr>
          <w:p w14:paraId="770AB147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pct"/>
            <w:vMerge/>
            <w:tcMar>
              <w:left w:w="57" w:type="dxa"/>
              <w:right w:w="57" w:type="dxa"/>
            </w:tcMar>
          </w:tcPr>
          <w:p w14:paraId="703FED8C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3F2" w:rsidRPr="00F673F2" w14:paraId="0520F5D7" w14:textId="77777777" w:rsidTr="00603C36">
        <w:trPr>
          <w:cantSplit/>
          <w:trHeight w:val="280"/>
        </w:trPr>
        <w:tc>
          <w:tcPr>
            <w:tcW w:w="388" w:type="pct"/>
            <w:tcMar>
              <w:left w:w="57" w:type="dxa"/>
              <w:right w:w="57" w:type="dxa"/>
            </w:tcMar>
          </w:tcPr>
          <w:p w14:paraId="2591E111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68740903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468AAF00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516876F4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93" w:type="pct"/>
          </w:tcPr>
          <w:p w14:paraId="2FA85452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67B793EB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08B29F2D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47913E0A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2A05E46B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79" w:type="pct"/>
            <w:tcMar>
              <w:left w:w="57" w:type="dxa"/>
              <w:right w:w="57" w:type="dxa"/>
            </w:tcMar>
          </w:tcPr>
          <w:p w14:paraId="3F18AE18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64" w:type="pct"/>
            <w:vMerge/>
            <w:tcMar>
              <w:left w:w="57" w:type="dxa"/>
              <w:right w:w="57" w:type="dxa"/>
            </w:tcMar>
          </w:tcPr>
          <w:p w14:paraId="30DBA4AA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pct"/>
            <w:vMerge/>
            <w:tcMar>
              <w:left w:w="57" w:type="dxa"/>
              <w:right w:w="57" w:type="dxa"/>
            </w:tcMar>
          </w:tcPr>
          <w:p w14:paraId="7548CE58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3F2" w:rsidRPr="00F673F2" w14:paraId="1AEAD982" w14:textId="77777777" w:rsidTr="00603C36">
        <w:trPr>
          <w:cantSplit/>
          <w:trHeight w:val="280"/>
        </w:trPr>
        <w:tc>
          <w:tcPr>
            <w:tcW w:w="1945" w:type="pct"/>
            <w:gridSpan w:val="5"/>
            <w:tcMar>
              <w:left w:w="57" w:type="dxa"/>
              <w:right w:w="57" w:type="dxa"/>
            </w:tcMar>
          </w:tcPr>
          <w:p w14:paraId="5C83F3EC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931" w:type="pct"/>
            <w:gridSpan w:val="5"/>
            <w:tcMar>
              <w:left w:w="57" w:type="dxa"/>
              <w:right w:w="57" w:type="dxa"/>
            </w:tcMar>
          </w:tcPr>
          <w:p w14:paraId="4D319520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64" w:type="pct"/>
            <w:vMerge/>
            <w:tcMar>
              <w:left w:w="57" w:type="dxa"/>
              <w:right w:w="57" w:type="dxa"/>
            </w:tcMar>
          </w:tcPr>
          <w:p w14:paraId="0232D827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pct"/>
            <w:vMerge/>
            <w:tcMar>
              <w:left w:w="57" w:type="dxa"/>
              <w:right w:w="57" w:type="dxa"/>
            </w:tcMar>
          </w:tcPr>
          <w:p w14:paraId="739AF661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FDFD795" w14:textId="77777777" w:rsidR="00603C36" w:rsidRPr="00D81E5E" w:rsidRDefault="00603C36" w:rsidP="00603C3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bookmarkStart w:id="3" w:name="_Hlk83071538"/>
      <w:r w:rsidRPr="00D81E5E">
        <w:rPr>
          <w:rFonts w:ascii="Times New Roman" w:hAnsi="Times New Roman" w:cs="Times New Roman"/>
          <w:sz w:val="24"/>
          <w:szCs w:val="24"/>
        </w:rPr>
        <w:lastRenderedPageBreak/>
        <w:t>МК1, МК2 – модульна контрольна робота</w:t>
      </w:r>
    </w:p>
    <w:p w14:paraId="195E3710" w14:textId="77777777" w:rsidR="00603C36" w:rsidRPr="00D81E5E" w:rsidRDefault="00603C36" w:rsidP="00603C3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81E5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Т1, Т2 ... Т12 – теми змістових модулів</w:t>
      </w:r>
    </w:p>
    <w:bookmarkEnd w:id="3"/>
    <w:p w14:paraId="581311E7" w14:textId="77777777" w:rsidR="00F673F2" w:rsidRPr="00F673F2" w:rsidRDefault="00F673F2" w:rsidP="006E4631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</w:p>
    <w:p w14:paraId="6EA2B444" w14:textId="16C8B519" w:rsidR="006E4631" w:rsidRDefault="00A04090" w:rsidP="006E4631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  <w:szCs w:val="36"/>
          <w:lang w:val="ru-RU"/>
        </w:rPr>
      </w:pPr>
      <w:r>
        <w:rPr>
          <w:b/>
          <w:bCs/>
          <w:color w:val="000000"/>
          <w:kern w:val="24"/>
          <w:szCs w:val="36"/>
        </w:rPr>
        <w:t>8</w:t>
      </w:r>
      <w:r w:rsidR="006E4631" w:rsidRPr="006E4631">
        <w:rPr>
          <w:b/>
          <w:bCs/>
          <w:color w:val="000000"/>
          <w:kern w:val="24"/>
          <w:szCs w:val="36"/>
        </w:rPr>
        <w:t>. Рекомендована література</w:t>
      </w:r>
      <w:r w:rsidR="001941D1">
        <w:rPr>
          <w:b/>
          <w:bCs/>
          <w:color w:val="000000"/>
          <w:kern w:val="24"/>
          <w:szCs w:val="36"/>
        </w:rPr>
        <w:t xml:space="preserve"> </w:t>
      </w:r>
    </w:p>
    <w:p w14:paraId="5BAECE84" w14:textId="77777777" w:rsidR="00DA1B2F" w:rsidRPr="00DA1B2F" w:rsidRDefault="00DA1B2F" w:rsidP="00DA1B2F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B2F">
        <w:rPr>
          <w:rFonts w:ascii="Times New Roman" w:hAnsi="Times New Roman" w:cs="Times New Roman"/>
          <w:sz w:val="24"/>
          <w:szCs w:val="24"/>
        </w:rPr>
        <w:t xml:space="preserve">Михайлина Д., Саєнко О. Основи міжнародного бізнесу. Підприємництво та організація власного бізнесу : </w:t>
      </w:r>
      <w:proofErr w:type="spellStart"/>
      <w:r w:rsidRPr="00DA1B2F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DA1B2F">
        <w:rPr>
          <w:rFonts w:ascii="Times New Roman" w:hAnsi="Times New Roman" w:cs="Times New Roman"/>
          <w:sz w:val="24"/>
          <w:szCs w:val="24"/>
        </w:rPr>
        <w:t xml:space="preserve">. посібник / За ред. Р.І. Грешка. Чернівці : </w:t>
      </w:r>
      <w:proofErr w:type="spellStart"/>
      <w:r w:rsidRPr="00DA1B2F">
        <w:rPr>
          <w:rFonts w:ascii="Times New Roman" w:hAnsi="Times New Roman" w:cs="Times New Roman"/>
          <w:sz w:val="24"/>
          <w:szCs w:val="24"/>
        </w:rPr>
        <w:t>Чернівец</w:t>
      </w:r>
      <w:proofErr w:type="spellEnd"/>
      <w:r w:rsidRPr="00DA1B2F">
        <w:rPr>
          <w:rFonts w:ascii="Times New Roman" w:hAnsi="Times New Roman" w:cs="Times New Roman"/>
          <w:sz w:val="24"/>
          <w:szCs w:val="24"/>
        </w:rPr>
        <w:t xml:space="preserve">. нац. ун-т ім. Ю. </w:t>
      </w:r>
      <w:proofErr w:type="spellStart"/>
      <w:r w:rsidRPr="00DA1B2F">
        <w:rPr>
          <w:rFonts w:ascii="Times New Roman" w:hAnsi="Times New Roman" w:cs="Times New Roman"/>
          <w:sz w:val="24"/>
          <w:szCs w:val="24"/>
        </w:rPr>
        <w:t>Федьковича</w:t>
      </w:r>
      <w:proofErr w:type="spellEnd"/>
      <w:r w:rsidRPr="00DA1B2F">
        <w:rPr>
          <w:rFonts w:ascii="Times New Roman" w:hAnsi="Times New Roman" w:cs="Times New Roman"/>
          <w:sz w:val="24"/>
          <w:szCs w:val="24"/>
        </w:rPr>
        <w:t>, 2022. 580 с. С. 464-505.</w:t>
      </w:r>
    </w:p>
    <w:p w14:paraId="28D8C2A3" w14:textId="089AB40C" w:rsidR="003A032E" w:rsidRPr="003A032E" w:rsidRDefault="003A032E" w:rsidP="003A032E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32E">
        <w:rPr>
          <w:rFonts w:ascii="Times New Roman" w:hAnsi="Times New Roman" w:cs="Times New Roman"/>
          <w:sz w:val="24"/>
          <w:szCs w:val="24"/>
        </w:rPr>
        <w:t xml:space="preserve">Михайлина Д.Г., Саєнко О.С. Міжнародний бізнес / </w:t>
      </w:r>
      <w:proofErr w:type="spellStart"/>
      <w:r w:rsidRPr="003A032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A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32E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3A032E">
        <w:rPr>
          <w:rFonts w:ascii="Times New Roman" w:hAnsi="Times New Roman" w:cs="Times New Roman"/>
          <w:sz w:val="24"/>
          <w:szCs w:val="24"/>
        </w:rPr>
        <w:t xml:space="preserve">: Опорний </w:t>
      </w:r>
      <w:proofErr w:type="spellStart"/>
      <w:r w:rsidRPr="003A032E">
        <w:rPr>
          <w:rFonts w:ascii="Times New Roman" w:hAnsi="Times New Roman" w:cs="Times New Roman"/>
          <w:sz w:val="24"/>
          <w:szCs w:val="24"/>
        </w:rPr>
        <w:t>консп</w:t>
      </w:r>
      <w:proofErr w:type="spellEnd"/>
      <w:r w:rsidR="00F673F2" w:rsidRPr="00EB3C35">
        <w:rPr>
          <w:rFonts w:ascii="Times New Roman" w:hAnsi="Times New Roman" w:cs="Times New Roman"/>
          <w:sz w:val="24"/>
          <w:szCs w:val="24"/>
        </w:rPr>
        <w:t>.</w:t>
      </w:r>
      <w:r w:rsidRPr="003A032E">
        <w:rPr>
          <w:rFonts w:ascii="Times New Roman" w:hAnsi="Times New Roman" w:cs="Times New Roman"/>
          <w:sz w:val="24"/>
          <w:szCs w:val="24"/>
        </w:rPr>
        <w:t xml:space="preserve"> лекцій / </w:t>
      </w:r>
      <w:proofErr w:type="spellStart"/>
      <w:r w:rsidRPr="003A032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3A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32E">
        <w:rPr>
          <w:rFonts w:ascii="Times New Roman" w:hAnsi="Times New Roman" w:cs="Times New Roman"/>
          <w:sz w:val="24"/>
          <w:szCs w:val="24"/>
        </w:rPr>
        <w:t>Manual</w:t>
      </w:r>
      <w:proofErr w:type="spellEnd"/>
      <w:r w:rsidRPr="003A032E">
        <w:rPr>
          <w:rFonts w:ascii="Times New Roman" w:hAnsi="Times New Roman" w:cs="Times New Roman"/>
          <w:sz w:val="24"/>
          <w:szCs w:val="24"/>
        </w:rPr>
        <w:t>. Чернівці: Чернівецький національний університет, 2018. 124</w:t>
      </w:r>
      <w:r w:rsidR="00F673F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032E">
        <w:rPr>
          <w:rFonts w:ascii="Times New Roman" w:hAnsi="Times New Roman" w:cs="Times New Roman"/>
          <w:sz w:val="24"/>
          <w:szCs w:val="24"/>
        </w:rPr>
        <w:t>с.</w:t>
      </w:r>
    </w:p>
    <w:p w14:paraId="1EAFBD4F" w14:textId="77777777" w:rsidR="003A032E" w:rsidRPr="003A032E" w:rsidRDefault="00A04090" w:rsidP="003A032E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3A032E" w:rsidRPr="00891820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3A032E" w:rsidRPr="003A032E">
          <w:rPr>
            <w:rFonts w:ascii="Times New Roman" w:hAnsi="Times New Roman" w:cs="Times New Roman"/>
            <w:sz w:val="24"/>
            <w:szCs w:val="24"/>
            <w:lang w:val="en-US"/>
          </w:rPr>
          <w:t>Daniels</w:t>
        </w:r>
      </w:hyperlink>
      <w:r w:rsidR="003A032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John, </w:t>
      </w:r>
      <w:hyperlink r:id="rId9" w:history="1">
        <w:proofErr w:type="spellStart"/>
        <w:r w:rsidR="003A032E" w:rsidRPr="003A032E">
          <w:rPr>
            <w:rFonts w:ascii="Times New Roman" w:hAnsi="Times New Roman" w:cs="Times New Roman"/>
            <w:sz w:val="24"/>
            <w:szCs w:val="24"/>
            <w:lang w:val="en-US"/>
          </w:rPr>
          <w:t>Radebaugh</w:t>
        </w:r>
        <w:proofErr w:type="spellEnd"/>
      </w:hyperlink>
      <w:r w:rsidR="003A032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Lee, </w:t>
      </w:r>
      <w:hyperlink r:id="rId10" w:history="1">
        <w:r w:rsidR="003A032E" w:rsidRPr="003A032E">
          <w:rPr>
            <w:rFonts w:ascii="Times New Roman" w:hAnsi="Times New Roman" w:cs="Times New Roman"/>
            <w:sz w:val="24"/>
            <w:szCs w:val="24"/>
            <w:lang w:val="en-US"/>
          </w:rPr>
          <w:t>Sullivan</w:t>
        </w:r>
      </w:hyperlink>
      <w:r w:rsidR="003A032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Daniel. </w:t>
      </w:r>
      <w:proofErr w:type="spellStart"/>
      <w:r w:rsidR="003A032E" w:rsidRPr="003A032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3A032E" w:rsidRPr="003A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32E" w:rsidRPr="003A032E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3A032E" w:rsidRPr="003A032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3A032E" w:rsidRPr="003A032E">
        <w:rPr>
          <w:rFonts w:ascii="Times New Roman" w:hAnsi="Times New Roman" w:cs="Times New Roman"/>
          <w:sz w:val="24"/>
          <w:szCs w:val="24"/>
          <w:lang w:val="ru-RU"/>
        </w:rPr>
        <w:t>Environments</w:t>
      </w:r>
      <w:proofErr w:type="spellEnd"/>
      <w:r w:rsidR="003A032E" w:rsidRPr="003A03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032E" w:rsidRPr="003A032E">
        <w:rPr>
          <w:rFonts w:ascii="Times New Roman" w:hAnsi="Times New Roman" w:cs="Times New Roman"/>
          <w:sz w:val="24"/>
          <w:szCs w:val="24"/>
          <w:lang w:val="ru-RU"/>
        </w:rPr>
        <w:t>and</w:t>
      </w:r>
      <w:proofErr w:type="spellEnd"/>
      <w:r w:rsidR="003A032E" w:rsidRPr="003A032E">
        <w:rPr>
          <w:rFonts w:ascii="Times New Roman" w:hAnsi="Times New Roman" w:cs="Times New Roman"/>
          <w:sz w:val="24"/>
          <w:szCs w:val="24"/>
          <w:lang w:val="ru-RU"/>
        </w:rPr>
        <w:t xml:space="preserve"> O</w:t>
      </w:r>
      <w:proofErr w:type="spellStart"/>
      <w:r w:rsidR="003A032E" w:rsidRPr="003A032E">
        <w:rPr>
          <w:rFonts w:ascii="Times New Roman" w:hAnsi="Times New Roman" w:cs="Times New Roman"/>
          <w:sz w:val="24"/>
          <w:szCs w:val="24"/>
        </w:rPr>
        <w:t>perations</w:t>
      </w:r>
      <w:proofErr w:type="spellEnd"/>
      <w:r w:rsidR="001725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A032E" w:rsidRPr="003A032E">
        <w:rPr>
          <w:rFonts w:ascii="Times New Roman" w:hAnsi="Times New Roman" w:cs="Times New Roman"/>
          <w:sz w:val="24"/>
          <w:szCs w:val="24"/>
        </w:rPr>
        <w:t xml:space="preserve"> 16th </w:t>
      </w:r>
      <w:proofErr w:type="spellStart"/>
      <w:r w:rsidR="003A032E" w:rsidRPr="003A032E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="003A032E" w:rsidRPr="003A032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32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032E" w:rsidRPr="003A032E">
        <w:rPr>
          <w:rFonts w:ascii="Times New Roman" w:hAnsi="Times New Roman" w:cs="Times New Roman"/>
          <w:iCs/>
          <w:sz w:val="24"/>
          <w:szCs w:val="24"/>
        </w:rPr>
        <w:t>Pearson</w:t>
      </w:r>
      <w:proofErr w:type="spellEnd"/>
      <w:r w:rsidR="003A032E" w:rsidRPr="003A03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A032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2018. </w:t>
      </w:r>
    </w:p>
    <w:p w14:paraId="56FE4E39" w14:textId="77777777" w:rsidR="001725CE" w:rsidRPr="003A032E" w:rsidRDefault="003A032E" w:rsidP="001725CE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num" w:pos="108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32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"https://www.amazon.com/s/ref=dp_byline_sr_book_1?ie=UTF8&amp;field-author=Charles+Hill&amp;text=Charles+Hill&amp;sort=relevancerank&amp;search-alias=books" </w:instrTex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="001725CE" w:rsidRPr="003A032E">
          <w:rPr>
            <w:rFonts w:ascii="Times New Roman" w:hAnsi="Times New Roman" w:cs="Times New Roman"/>
            <w:sz w:val="24"/>
            <w:szCs w:val="24"/>
            <w:lang w:val="en-US"/>
          </w:rPr>
          <w:t>Gaspar</w:t>
        </w:r>
      </w:hyperlink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Julian, </w:t>
      </w:r>
      <w:hyperlink r:id="rId12" w:history="1">
        <w:r w:rsidR="001725CE" w:rsidRPr="003A032E">
          <w:rPr>
            <w:rFonts w:ascii="Times New Roman" w:hAnsi="Times New Roman" w:cs="Times New Roman"/>
            <w:sz w:val="24"/>
            <w:szCs w:val="24"/>
            <w:lang w:val="en-US"/>
          </w:rPr>
          <w:t>Kolari</w:t>
        </w:r>
      </w:hyperlink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James, </w:t>
      </w:r>
      <w:proofErr w:type="spellStart"/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>Hise</w:t>
      </w:r>
      <w:proofErr w:type="spellEnd"/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Richard, </w:t>
      </w:r>
      <w:hyperlink r:id="rId13" w:history="1">
        <w:r w:rsidR="001725CE" w:rsidRPr="003A032E">
          <w:rPr>
            <w:rFonts w:ascii="Times New Roman" w:hAnsi="Times New Roman" w:cs="Times New Roman"/>
            <w:sz w:val="24"/>
            <w:szCs w:val="24"/>
            <w:lang w:val="en-US"/>
          </w:rPr>
          <w:t>Bierman</w:t>
        </w:r>
      </w:hyperlink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Leonard, </w:t>
      </w:r>
      <w:hyperlink r:id="rId14" w:history="1">
        <w:r w:rsidR="001725CE" w:rsidRPr="003A032E">
          <w:rPr>
            <w:rFonts w:ascii="Times New Roman" w:hAnsi="Times New Roman" w:cs="Times New Roman"/>
            <w:sz w:val="24"/>
            <w:szCs w:val="24"/>
            <w:lang w:val="en-US"/>
          </w:rPr>
          <w:t>Smith</w:t>
        </w:r>
      </w:hyperlink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L. Murphy. Introduction to Global Business: Understanding the International Environment &amp; Global Business Functions. 2nd Edition. Cengage Learning, 2016. 432 p.</w:t>
      </w:r>
    </w:p>
    <w:p w14:paraId="750BC854" w14:textId="77777777" w:rsidR="003A032E" w:rsidRPr="003A032E" w:rsidRDefault="003A032E" w:rsidP="003A032E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num" w:pos="108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32E">
        <w:rPr>
          <w:rFonts w:ascii="Times New Roman" w:hAnsi="Times New Roman" w:cs="Times New Roman"/>
          <w:sz w:val="24"/>
          <w:szCs w:val="24"/>
          <w:lang w:val="en-US"/>
        </w:rPr>
        <w:t>Hill</w: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W.L. Charles, </w:t>
      </w:r>
      <w:hyperlink r:id="rId15" w:history="1">
        <w:proofErr w:type="spellStart"/>
        <w:r w:rsidRPr="003A032E">
          <w:rPr>
            <w:rFonts w:ascii="Times New Roman" w:hAnsi="Times New Roman" w:cs="Times New Roman"/>
            <w:sz w:val="24"/>
            <w:szCs w:val="24"/>
            <w:lang w:val="en-US"/>
          </w:rPr>
          <w:t>Hult</w:t>
        </w:r>
        <w:proofErr w:type="spellEnd"/>
      </w:hyperlink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G. Tomas M. International Business: Competing in the Global Marketplace</w:t>
      </w:r>
      <w:r w:rsidR="001725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11th Edition. </w:t>
      </w:r>
      <w:r w:rsidR="001725CE">
        <w:rPr>
          <w:rFonts w:ascii="Times New Roman" w:hAnsi="Times New Roman" w:cs="Times New Roman"/>
          <w:sz w:val="24"/>
          <w:szCs w:val="24"/>
          <w:lang w:val="en-US"/>
        </w:rPr>
        <w:t>New York.</w: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NY McGraw-Hill Education, 2017.</w:t>
      </w:r>
    </w:p>
    <w:p w14:paraId="601146BC" w14:textId="77777777" w:rsidR="003A032E" w:rsidRPr="003A032E" w:rsidRDefault="003A032E" w:rsidP="003A032E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Jansson Hans </w:t>
      </w:r>
      <w:r w:rsidR="001725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>nternational Business Strategy in Complex Markets. 2nd edition. Elgar. 2020. URL: https://www.e-elgar.com/shop/gbp/international-business-strategy-in-complex-markets-9781839101830.html</w:t>
      </w:r>
    </w:p>
    <w:p w14:paraId="11D37CD5" w14:textId="77777777" w:rsidR="001725CE" w:rsidRPr="003A032E" w:rsidRDefault="003A032E" w:rsidP="001725CE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32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"https://www.amazon.com/s/ref=dp_byline_sr_book_1?ie=UTF8&amp;field-author=John+Wild&amp;text=John+Wild&amp;sort=relevancerank&amp;search-alias=books" </w:instrTex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6" w:history="1">
        <w:r w:rsidR="001725CE" w:rsidRPr="003A032E">
          <w:rPr>
            <w:rFonts w:ascii="Times New Roman" w:hAnsi="Times New Roman" w:cs="Times New Roman"/>
            <w:sz w:val="24"/>
            <w:szCs w:val="24"/>
            <w:lang w:val="en-US"/>
          </w:rPr>
          <w:t>Hill</w:t>
        </w:r>
      </w:hyperlink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W.L. Charles, </w:t>
      </w:r>
      <w:hyperlink r:id="rId17" w:history="1">
        <w:r w:rsidR="001725CE" w:rsidRPr="003A032E">
          <w:rPr>
            <w:rFonts w:ascii="Times New Roman" w:hAnsi="Times New Roman" w:cs="Times New Roman"/>
            <w:sz w:val="24"/>
            <w:szCs w:val="24"/>
            <w:lang w:val="en-US"/>
          </w:rPr>
          <w:t>Hult</w:t>
        </w:r>
      </w:hyperlink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G. Tomas M. Global Business Today 10th Edition. New York, NY McGraw-Hill Education, 2018.</w:t>
      </w:r>
    </w:p>
    <w:p w14:paraId="7968A562" w14:textId="77777777" w:rsidR="003A032E" w:rsidRPr="003A032E" w:rsidRDefault="003A032E" w:rsidP="003A032E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32E">
        <w:rPr>
          <w:rFonts w:ascii="Times New Roman" w:hAnsi="Times New Roman" w:cs="Times New Roman"/>
          <w:sz w:val="24"/>
          <w:szCs w:val="24"/>
          <w:lang w:val="en-US"/>
        </w:rPr>
        <w:t>Wild</w: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John, </w:t>
      </w:r>
      <w:hyperlink r:id="rId18" w:history="1">
        <w:r w:rsidRPr="003A032E">
          <w:rPr>
            <w:rFonts w:ascii="Times New Roman" w:hAnsi="Times New Roman" w:cs="Times New Roman"/>
            <w:sz w:val="24"/>
            <w:szCs w:val="24"/>
            <w:lang w:val="en-US"/>
          </w:rPr>
          <w:t xml:space="preserve"> Wild</w:t>
        </w:r>
      </w:hyperlink>
      <w:r w:rsidR="00D870A0">
        <w:rPr>
          <w:rFonts w:ascii="Times New Roman" w:hAnsi="Times New Roman" w:cs="Times New Roman"/>
          <w:sz w:val="24"/>
          <w:szCs w:val="24"/>
          <w:lang w:val="en-US"/>
        </w:rPr>
        <w:t xml:space="preserve"> Kenneth International Business</w: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: The Challenges of Globalization. 9th Edition, University of Wisconsin. </w:t>
      </w:r>
      <w:r w:rsidRPr="003A032E">
        <w:rPr>
          <w:rFonts w:ascii="Times New Roman" w:hAnsi="Times New Roman" w:cs="Times New Roman"/>
          <w:iCs/>
          <w:sz w:val="24"/>
          <w:szCs w:val="24"/>
          <w:lang w:val="en-US"/>
        </w:rPr>
        <w:t>Pearson</w: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, 2019. </w:t>
      </w:r>
    </w:p>
    <w:p w14:paraId="28C38770" w14:textId="211D0A5F" w:rsidR="004540F4" w:rsidRPr="006E4631" w:rsidRDefault="006E4631" w:rsidP="00A112F7">
      <w:pPr>
        <w:pStyle w:val="a3"/>
        <w:tabs>
          <w:tab w:val="left" w:pos="187"/>
        </w:tabs>
        <w:spacing w:before="0" w:beforeAutospacing="0" w:after="0" w:afterAutospacing="0"/>
        <w:jc w:val="center"/>
        <w:rPr>
          <w:sz w:val="18"/>
        </w:rPr>
      </w:pPr>
      <w:r w:rsidRPr="006E4631">
        <w:rPr>
          <w:b/>
          <w:bCs/>
          <w:color w:val="000000"/>
          <w:kern w:val="24"/>
          <w:szCs w:val="36"/>
        </w:rPr>
        <w:t>Інформаційні ресурси</w:t>
      </w:r>
    </w:p>
    <w:p w14:paraId="702F8DFB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>Звіт Світового Економічного Форуму (</w:t>
      </w:r>
      <w:r w:rsidRPr="00A112F7">
        <w:rPr>
          <w:rFonts w:ascii="Times New Roman" w:hAnsi="Times New Roman" w:cs="Times New Roman"/>
          <w:sz w:val="24"/>
          <w:szCs w:val="24"/>
          <w:lang w:val="en-US"/>
        </w:rPr>
        <w:t>The world Economic Forum Report</w:t>
      </w:r>
      <w:r w:rsidRPr="00A112F7">
        <w:rPr>
          <w:rFonts w:ascii="Times New Roman" w:hAnsi="Times New Roman" w:cs="Times New Roman"/>
          <w:sz w:val="24"/>
          <w:szCs w:val="24"/>
        </w:rPr>
        <w:t>)</w:t>
      </w:r>
      <w:r w:rsidRPr="00A112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112F7">
        <w:rPr>
          <w:rFonts w:ascii="Times New Roman" w:hAnsi="Times New Roman" w:cs="Times New Roman"/>
          <w:sz w:val="24"/>
          <w:szCs w:val="24"/>
        </w:rPr>
        <w:t>URL:</w:t>
      </w:r>
      <w:r w:rsidRPr="00A112F7">
        <w:rPr>
          <w:rFonts w:ascii="Times New Roman" w:hAnsi="Times New Roman" w:cs="Times New Roman"/>
          <w:sz w:val="24"/>
          <w:szCs w:val="24"/>
          <w:lang w:val="en-US"/>
        </w:rPr>
        <w:t xml:space="preserve"> http://</w:t>
      </w:r>
      <w:hyperlink r:id="rId19" w:history="1">
        <w:r w:rsidRPr="00A112F7">
          <w:rPr>
            <w:rFonts w:ascii="Times New Roman" w:hAnsi="Times New Roman" w:cs="Times New Roman"/>
            <w:sz w:val="24"/>
            <w:szCs w:val="24"/>
          </w:rPr>
          <w:t>www.weforum.org</w:t>
        </w:r>
      </w:hyperlink>
    </w:p>
    <w:p w14:paraId="6B66BC29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 xml:space="preserve">Кабінет міністрів України. URL: </w:t>
      </w:r>
      <w:proofErr w:type="spellStart"/>
      <w:r w:rsidRPr="00A112F7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A112F7">
        <w:rPr>
          <w:rFonts w:ascii="Times New Roman" w:hAnsi="Times New Roman" w:cs="Times New Roman"/>
          <w:sz w:val="24"/>
          <w:szCs w:val="24"/>
        </w:rPr>
        <w:t xml:space="preserve"> // </w:t>
      </w:r>
      <w:hyperlink r:id="rId20" w:history="1">
        <w:r w:rsidRPr="00A112F7">
          <w:rPr>
            <w:rFonts w:ascii="Times New Roman" w:hAnsi="Times New Roman" w:cs="Times New Roman"/>
            <w:sz w:val="24"/>
            <w:szCs w:val="24"/>
          </w:rPr>
          <w:t>www.kmu.gov</w:t>
        </w:r>
      </w:hyperlink>
    </w:p>
    <w:p w14:paraId="5F4D52F9" w14:textId="77777777" w:rsidR="00A112F7" w:rsidRPr="00A112F7" w:rsidRDefault="00A112F7" w:rsidP="00A112F7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 xml:space="preserve">Міністерство економічного розвитку і торгівлі України. </w:t>
      </w:r>
      <w:r w:rsidRPr="00A112F7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A112F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kmu</w:t>
        </w:r>
        <w:proofErr w:type="spellEnd"/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</w:p>
    <w:p w14:paraId="347511D2" w14:textId="77777777" w:rsidR="00A112F7" w:rsidRPr="00A112F7" w:rsidRDefault="00A112F7" w:rsidP="00A112F7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>Національний інститут стратегічних досліджень. URL: http://www.niss.gov.ua</w:t>
      </w:r>
    </w:p>
    <w:p w14:paraId="0A396655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 xml:space="preserve">Офіційний сайт Державного комітет статистики України URL: </w:t>
      </w:r>
      <w:hyperlink r:id="rId22" w:history="1"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http://www.ukrstat.gov.ua</w:t>
        </w:r>
      </w:hyperlink>
    </w:p>
    <w:p w14:paraId="57177177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 xml:space="preserve">Офіційний сайт Верховної Ради України URL: </w:t>
      </w:r>
      <w:hyperlink r:id="rId23" w:history="1"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http://www.rada.gov.ua</w:t>
        </w:r>
      </w:hyperlink>
    </w:p>
    <w:p w14:paraId="3968D0FA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12F7">
        <w:rPr>
          <w:rFonts w:ascii="Times New Roman" w:hAnsi="Times New Roman" w:cs="Times New Roman"/>
          <w:bCs/>
          <w:sz w:val="24"/>
          <w:szCs w:val="24"/>
        </w:rPr>
        <w:t xml:space="preserve">Офіційний веб-сайт Державної служби експортного контролю України  </w:t>
      </w:r>
      <w:r w:rsidRPr="00A112F7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24" w:history="1"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dsecu</w:t>
        </w:r>
        <w:proofErr w:type="spellEnd"/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</w:p>
    <w:p w14:paraId="0525CC22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 xml:space="preserve">Офіційний сайт Європейського Союзу URL: http:// </w:t>
      </w:r>
      <w:hyperlink r:id="rId25" w:history="1"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www.europa.eu.int</w:t>
        </w:r>
      </w:hyperlink>
    </w:p>
    <w:p w14:paraId="1614E881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>Офіційний сайт ЮНКТАД URL: http://</w:t>
      </w:r>
      <w:r w:rsidRPr="00A112F7">
        <w:rPr>
          <w:rStyle w:val="32"/>
          <w:rFonts w:eastAsiaTheme="minorHAnsi"/>
          <w:b/>
          <w:sz w:val="24"/>
          <w:szCs w:val="24"/>
          <w:lang w:val="uk-UA"/>
        </w:rPr>
        <w:t xml:space="preserve"> </w:t>
      </w:r>
      <w:hyperlink r:id="rId26" w:history="1"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www.unctad.org</w:t>
        </w:r>
      </w:hyperlink>
    </w:p>
    <w:p w14:paraId="3B286086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>Офіційний сайт СОТ. URL: http://</w:t>
      </w:r>
      <w:r w:rsidRPr="00A112F7">
        <w:rPr>
          <w:rStyle w:val="32"/>
          <w:rFonts w:eastAsiaTheme="minorHAnsi"/>
          <w:b/>
          <w:sz w:val="24"/>
          <w:szCs w:val="24"/>
        </w:rPr>
        <w:t xml:space="preserve"> </w:t>
      </w:r>
      <w:hyperlink r:id="rId27" w:history="1"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www.wto.org</w:t>
        </w:r>
      </w:hyperlink>
    </w:p>
    <w:p w14:paraId="170BCF59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112F7">
        <w:rPr>
          <w:rFonts w:ascii="Times New Roman" w:eastAsia="TimesNewRomanPSMT" w:hAnsi="Times New Roman" w:cs="Times New Roman"/>
          <w:sz w:val="24"/>
          <w:szCs w:val="24"/>
        </w:rPr>
        <w:t xml:space="preserve">Офіційний сайт Світового центру даних з </w:t>
      </w:r>
      <w:proofErr w:type="spellStart"/>
      <w:r w:rsidRPr="00A112F7">
        <w:rPr>
          <w:rFonts w:ascii="Times New Roman" w:eastAsia="TimesNewRomanPSMT" w:hAnsi="Times New Roman" w:cs="Times New Roman"/>
          <w:sz w:val="24"/>
          <w:szCs w:val="24"/>
        </w:rPr>
        <w:t>геоінформатики</w:t>
      </w:r>
      <w:proofErr w:type="spellEnd"/>
      <w:r w:rsidRPr="00A112F7">
        <w:rPr>
          <w:rFonts w:ascii="Times New Roman" w:eastAsia="TimesNewRomanPSMT" w:hAnsi="Times New Roman" w:cs="Times New Roman"/>
          <w:sz w:val="24"/>
          <w:szCs w:val="24"/>
        </w:rPr>
        <w:t xml:space="preserve"> та сталого розвитку. </w:t>
      </w:r>
      <w:r w:rsidRPr="00A112F7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28" w:history="1">
        <w:r w:rsidRPr="00A112F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http://wdc.org.ua/uk/sustainabledevelopment/</w:t>
        </w:r>
      </w:hyperlink>
      <w:r w:rsidRPr="00A112F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12F7">
        <w:rPr>
          <w:rFonts w:ascii="Times New Roman" w:eastAsia="TimesNewRomanPSMT" w:hAnsi="Times New Roman" w:cs="Times New Roman"/>
          <w:sz w:val="24"/>
          <w:szCs w:val="24"/>
        </w:rPr>
        <w:t>publications</w:t>
      </w:r>
      <w:proofErr w:type="spellEnd"/>
    </w:p>
    <w:p w14:paraId="3B1E3491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112F7">
        <w:rPr>
          <w:rFonts w:ascii="Times New Roman" w:eastAsia="TimesNewRomanPSMT" w:hAnsi="Times New Roman" w:cs="Times New Roman"/>
          <w:sz w:val="24"/>
          <w:szCs w:val="24"/>
        </w:rPr>
        <w:t xml:space="preserve">Офіційна сторінка статистичної бази ООН. </w:t>
      </w:r>
      <w:r w:rsidRPr="00A112F7">
        <w:rPr>
          <w:rFonts w:ascii="Times New Roman" w:hAnsi="Times New Roman" w:cs="Times New Roman"/>
          <w:sz w:val="24"/>
          <w:szCs w:val="24"/>
        </w:rPr>
        <w:t>URL:</w:t>
      </w:r>
      <w:hyperlink r:id="rId29" w:history="1">
        <w:r w:rsidRPr="00A112F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http://www.trademap.org</w:t>
        </w:r>
      </w:hyperlink>
    </w:p>
    <w:p w14:paraId="10D3711A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>Офіційний сайт Національного інституту стратегічних досліджень  URL: http://</w:t>
      </w:r>
      <w:r w:rsidRPr="00A112F7">
        <w:rPr>
          <w:rStyle w:val="32"/>
          <w:rFonts w:eastAsiaTheme="minorHAnsi"/>
          <w:b/>
          <w:sz w:val="24"/>
          <w:szCs w:val="24"/>
        </w:rPr>
        <w:t xml:space="preserve"> </w:t>
      </w:r>
      <w:hyperlink r:id="rId30" w:history="1"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www.niss.gov.ua</w:t>
        </w:r>
      </w:hyperlink>
    </w:p>
    <w:p w14:paraId="1AA69E6E" w14:textId="77777777" w:rsidR="00A112F7" w:rsidRPr="00A112F7" w:rsidRDefault="00A112F7" w:rsidP="00A112F7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>Світовий інвестиційний звіт (</w:t>
      </w:r>
      <w:proofErr w:type="spellStart"/>
      <w:r w:rsidRPr="00A112F7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1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2F7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A1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2F7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A112F7">
        <w:rPr>
          <w:rFonts w:ascii="Times New Roman" w:hAnsi="Times New Roman" w:cs="Times New Roman"/>
          <w:sz w:val="24"/>
          <w:szCs w:val="24"/>
        </w:rPr>
        <w:t xml:space="preserve">). </w:t>
      </w:r>
      <w:r w:rsidRPr="00A112F7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A112F7">
        <w:rPr>
          <w:rFonts w:ascii="Times New Roman" w:hAnsi="Times New Roman" w:cs="Times New Roman"/>
          <w:sz w:val="24"/>
          <w:szCs w:val="24"/>
        </w:rPr>
        <w:t>http://www.unctad.org/wir</w:t>
      </w:r>
    </w:p>
    <w:p w14:paraId="0518AD58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112F7">
        <w:rPr>
          <w:rFonts w:ascii="Times New Roman" w:eastAsia="TimesNewRomanPSMT" w:hAnsi="Times New Roman" w:cs="Times New Roman"/>
          <w:sz w:val="24"/>
          <w:szCs w:val="24"/>
        </w:rPr>
        <w:t>Hofstede</w:t>
      </w:r>
      <w:proofErr w:type="spellEnd"/>
      <w:r w:rsidRPr="00A112F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12F7">
        <w:rPr>
          <w:rFonts w:ascii="Times New Roman" w:eastAsia="TimesNewRomanPSMT" w:hAnsi="Times New Roman" w:cs="Times New Roman"/>
          <w:sz w:val="24"/>
          <w:szCs w:val="24"/>
        </w:rPr>
        <w:t>Insights</w:t>
      </w:r>
      <w:proofErr w:type="spellEnd"/>
      <w:r w:rsidRPr="00A112F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</w:t>
      </w:r>
      <w:r w:rsidRPr="00A112F7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A112F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hyperlink r:id="rId31" w:history="1">
        <w:r w:rsidRPr="00A112F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https://www.hofstede-insights.com/country</w:t>
        </w:r>
      </w:hyperlink>
    </w:p>
    <w:p w14:paraId="1EBEB21B" w14:textId="77777777" w:rsidR="00A1227C" w:rsidRPr="00E17335" w:rsidRDefault="00A1227C" w:rsidP="000739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sectPr w:rsidR="00A1227C" w:rsidRPr="00E17335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28F"/>
    <w:multiLevelType w:val="hybridMultilevel"/>
    <w:tmpl w:val="26C6EF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611497F"/>
    <w:multiLevelType w:val="hybridMultilevel"/>
    <w:tmpl w:val="C008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B3C9F"/>
    <w:multiLevelType w:val="hybridMultilevel"/>
    <w:tmpl w:val="BBF2CBAE"/>
    <w:lvl w:ilvl="0" w:tplc="53E86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03BFF"/>
    <w:multiLevelType w:val="hybridMultilevel"/>
    <w:tmpl w:val="B9B27016"/>
    <w:lvl w:ilvl="0" w:tplc="35182A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03C13"/>
    <w:multiLevelType w:val="hybridMultilevel"/>
    <w:tmpl w:val="6712B31E"/>
    <w:lvl w:ilvl="0" w:tplc="D05CDD4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FB68A8"/>
    <w:multiLevelType w:val="hybridMultilevel"/>
    <w:tmpl w:val="A066EDB0"/>
    <w:lvl w:ilvl="0" w:tplc="1672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1D98"/>
    <w:multiLevelType w:val="hybridMultilevel"/>
    <w:tmpl w:val="1B8061A4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E9B5A28"/>
    <w:multiLevelType w:val="hybridMultilevel"/>
    <w:tmpl w:val="14242C16"/>
    <w:lvl w:ilvl="0" w:tplc="ADDA3752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22537"/>
    <w:multiLevelType w:val="hybridMultilevel"/>
    <w:tmpl w:val="BBF2CBAE"/>
    <w:lvl w:ilvl="0" w:tplc="53E86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4771A"/>
    <w:multiLevelType w:val="hybridMultilevel"/>
    <w:tmpl w:val="F130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80C8F"/>
    <w:multiLevelType w:val="hybridMultilevel"/>
    <w:tmpl w:val="C008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5"/>
    <w:rsid w:val="00022C0A"/>
    <w:rsid w:val="00053AB4"/>
    <w:rsid w:val="000566FB"/>
    <w:rsid w:val="00073911"/>
    <w:rsid w:val="00082592"/>
    <w:rsid w:val="00082DD2"/>
    <w:rsid w:val="000A19BF"/>
    <w:rsid w:val="000D0725"/>
    <w:rsid w:val="000D55E4"/>
    <w:rsid w:val="000E307E"/>
    <w:rsid w:val="00105634"/>
    <w:rsid w:val="00105FDE"/>
    <w:rsid w:val="001360E2"/>
    <w:rsid w:val="001540CB"/>
    <w:rsid w:val="001725CE"/>
    <w:rsid w:val="0018534D"/>
    <w:rsid w:val="001941D1"/>
    <w:rsid w:val="001B7B15"/>
    <w:rsid w:val="001D68D1"/>
    <w:rsid w:val="001E5F58"/>
    <w:rsid w:val="002075C2"/>
    <w:rsid w:val="00225CB4"/>
    <w:rsid w:val="00234FA4"/>
    <w:rsid w:val="002B4CC4"/>
    <w:rsid w:val="00344E7E"/>
    <w:rsid w:val="00351858"/>
    <w:rsid w:val="00357D08"/>
    <w:rsid w:val="0037240F"/>
    <w:rsid w:val="003859A4"/>
    <w:rsid w:val="00393C51"/>
    <w:rsid w:val="003A032E"/>
    <w:rsid w:val="003A1C64"/>
    <w:rsid w:val="003D3952"/>
    <w:rsid w:val="00434D95"/>
    <w:rsid w:val="004540F4"/>
    <w:rsid w:val="004542C7"/>
    <w:rsid w:val="004727D1"/>
    <w:rsid w:val="00475E38"/>
    <w:rsid w:val="004D5B3E"/>
    <w:rsid w:val="00524943"/>
    <w:rsid w:val="00524B98"/>
    <w:rsid w:val="00536C95"/>
    <w:rsid w:val="0055634B"/>
    <w:rsid w:val="00562C57"/>
    <w:rsid w:val="00575F83"/>
    <w:rsid w:val="005A7DEB"/>
    <w:rsid w:val="005B1E22"/>
    <w:rsid w:val="00601523"/>
    <w:rsid w:val="00603C36"/>
    <w:rsid w:val="00626CB7"/>
    <w:rsid w:val="006400AD"/>
    <w:rsid w:val="006524F8"/>
    <w:rsid w:val="006806D2"/>
    <w:rsid w:val="006943A8"/>
    <w:rsid w:val="006D7342"/>
    <w:rsid w:val="006E4631"/>
    <w:rsid w:val="006E49A9"/>
    <w:rsid w:val="00721A5A"/>
    <w:rsid w:val="00743086"/>
    <w:rsid w:val="007A7B9A"/>
    <w:rsid w:val="00806279"/>
    <w:rsid w:val="008207F6"/>
    <w:rsid w:val="00832C12"/>
    <w:rsid w:val="008550DD"/>
    <w:rsid w:val="00861FC4"/>
    <w:rsid w:val="00865F76"/>
    <w:rsid w:val="00875FE8"/>
    <w:rsid w:val="00880E3A"/>
    <w:rsid w:val="00883C83"/>
    <w:rsid w:val="00885036"/>
    <w:rsid w:val="00891820"/>
    <w:rsid w:val="008B0242"/>
    <w:rsid w:val="008C0F2F"/>
    <w:rsid w:val="009142D7"/>
    <w:rsid w:val="00934B87"/>
    <w:rsid w:val="00944A90"/>
    <w:rsid w:val="009D3D7E"/>
    <w:rsid w:val="00A04090"/>
    <w:rsid w:val="00A112F7"/>
    <w:rsid w:val="00A1227C"/>
    <w:rsid w:val="00A212E4"/>
    <w:rsid w:val="00A531D7"/>
    <w:rsid w:val="00A53E44"/>
    <w:rsid w:val="00A61445"/>
    <w:rsid w:val="00A71CCA"/>
    <w:rsid w:val="00AA6115"/>
    <w:rsid w:val="00AB353E"/>
    <w:rsid w:val="00AC49D3"/>
    <w:rsid w:val="00AD6075"/>
    <w:rsid w:val="00AE6A9F"/>
    <w:rsid w:val="00B15856"/>
    <w:rsid w:val="00B21C6F"/>
    <w:rsid w:val="00B27A31"/>
    <w:rsid w:val="00B51762"/>
    <w:rsid w:val="00B86D24"/>
    <w:rsid w:val="00BF48C5"/>
    <w:rsid w:val="00C241EE"/>
    <w:rsid w:val="00C45D11"/>
    <w:rsid w:val="00C866AA"/>
    <w:rsid w:val="00CD104E"/>
    <w:rsid w:val="00CE4E24"/>
    <w:rsid w:val="00CF7F45"/>
    <w:rsid w:val="00D0122D"/>
    <w:rsid w:val="00D40206"/>
    <w:rsid w:val="00D45FF2"/>
    <w:rsid w:val="00D51C4C"/>
    <w:rsid w:val="00D563B4"/>
    <w:rsid w:val="00D870A0"/>
    <w:rsid w:val="00DA1B2F"/>
    <w:rsid w:val="00DC1137"/>
    <w:rsid w:val="00E17335"/>
    <w:rsid w:val="00E30B4C"/>
    <w:rsid w:val="00E66367"/>
    <w:rsid w:val="00EB3C35"/>
    <w:rsid w:val="00EB4C51"/>
    <w:rsid w:val="00ED4884"/>
    <w:rsid w:val="00EE2A9E"/>
    <w:rsid w:val="00EF1723"/>
    <w:rsid w:val="00F33900"/>
    <w:rsid w:val="00F5295D"/>
    <w:rsid w:val="00F55E5E"/>
    <w:rsid w:val="00F673F2"/>
    <w:rsid w:val="00F77798"/>
    <w:rsid w:val="00FA1745"/>
    <w:rsid w:val="00FC66F1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779"/>
  <w15:docId w15:val="{4619D3D5-5904-4500-AF0E-CCCB77F0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75E38"/>
    <w:rPr>
      <w:color w:val="0000FF" w:themeColor="hyperlink"/>
      <w:u w:val="single"/>
    </w:rPr>
  </w:style>
  <w:style w:type="character" w:customStyle="1" w:styleId="jtukpc">
    <w:name w:val="jtukpc"/>
    <w:basedOn w:val="a0"/>
    <w:rsid w:val="00D51C4C"/>
  </w:style>
  <w:style w:type="paragraph" w:styleId="a5">
    <w:name w:val="header"/>
    <w:basedOn w:val="a"/>
    <w:link w:val="a6"/>
    <w:unhideWhenUsed/>
    <w:rsid w:val="005A7D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5A7D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832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7">
    <w:name w:val="Style7"/>
    <w:basedOn w:val="a"/>
    <w:rsid w:val="00524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524943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24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Основной текст_"/>
    <w:link w:val="1"/>
    <w:rsid w:val="0052494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524943"/>
    <w:pPr>
      <w:shd w:val="clear" w:color="auto" w:fill="FFFFFF"/>
      <w:spacing w:after="0" w:line="317" w:lineRule="exact"/>
      <w:jc w:val="both"/>
    </w:pPr>
    <w:rPr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rsid w:val="00A112F7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112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A112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A112F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Body Text Indent"/>
    <w:basedOn w:val="a"/>
    <w:link w:val="aa"/>
    <w:uiPriority w:val="99"/>
    <w:unhideWhenUsed/>
    <w:rsid w:val="00234FA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34FA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0">
    <w:name w:val="Абзац списка1"/>
    <w:basedOn w:val="a"/>
    <w:qFormat/>
    <w:rsid w:val="006524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6524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1?ie=UTF8&amp;field-author=John+Daniels&amp;text=John+Daniels&amp;sort=relevancerank&amp;search-alias=books" TargetMode="External"/><Relationship Id="rId13" Type="http://schemas.openxmlformats.org/officeDocument/2006/relationships/hyperlink" Target="https://www.amazon.com/s/ref=dp_byline_sr_book_4?ie=UTF8&amp;field-author=Leonard+Bierman&amp;text=Leonard+Bierman&amp;sort=relevancerank&amp;search-alias=books" TargetMode="External"/><Relationship Id="rId18" Type="http://schemas.openxmlformats.org/officeDocument/2006/relationships/hyperlink" Target="https://www.amazon.com/s/ref=dp_byline_sr_book_2?ie=UTF8&amp;field-author=Kenneth+Wild&amp;text=Kenneth+Wild&amp;sort=relevancerank&amp;search-alias=books" TargetMode="External"/><Relationship Id="rId26" Type="http://schemas.openxmlformats.org/officeDocument/2006/relationships/hyperlink" Target="http://www.unctad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.kmu.gov.ua" TargetMode="External"/><Relationship Id="rId7" Type="http://schemas.openxmlformats.org/officeDocument/2006/relationships/hyperlink" Target="https://moodle.chnu.edu.ua/course/view.php?id=2878" TargetMode="External"/><Relationship Id="rId12" Type="http://schemas.openxmlformats.org/officeDocument/2006/relationships/hyperlink" Target="https://www.amazon.com/s/ref=dp_byline_sr_book_2?ie=UTF8&amp;field-author=James+Kolari&amp;text=James+Kolari&amp;sort=relevancerank&amp;search-alias=books" TargetMode="External"/><Relationship Id="rId17" Type="http://schemas.openxmlformats.org/officeDocument/2006/relationships/hyperlink" Target="https://www.amazon.com/G-Tomas-M-Hult/e/B00DWJA0UQ/ref=dp_byline_cont_book_2" TargetMode="External"/><Relationship Id="rId25" Type="http://schemas.openxmlformats.org/officeDocument/2006/relationships/hyperlink" Target="http://www.europa.eu.in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mazon.com/s/ref=dp_byline_sr_book_1?ie=UTF8&amp;field-author=Charles+Hill&amp;text=Charles+Hill&amp;sort=relevancerank&amp;search-alias=books" TargetMode="External"/><Relationship Id="rId20" Type="http://schemas.openxmlformats.org/officeDocument/2006/relationships/hyperlink" Target="http://www.kmu.gov" TargetMode="External"/><Relationship Id="rId29" Type="http://schemas.openxmlformats.org/officeDocument/2006/relationships/hyperlink" Target="http://www.trademap.org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380372525156" TargetMode="External"/><Relationship Id="rId11" Type="http://schemas.openxmlformats.org/officeDocument/2006/relationships/hyperlink" Target="https://www.amazon.com/s/ref=dp_byline_sr_book_1?ie=UTF8&amp;field-author=Julian+Gaspar&amp;text=Julian+Gaspar&amp;sort=relevancerank&amp;search-alias=books" TargetMode="External"/><Relationship Id="rId24" Type="http://schemas.openxmlformats.org/officeDocument/2006/relationships/hyperlink" Target="http://www.dsecu.gov.u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nterec.info/persons/myhajlyna-diana-georgiyivna/" TargetMode="External"/><Relationship Id="rId15" Type="http://schemas.openxmlformats.org/officeDocument/2006/relationships/hyperlink" Target="https://www.amazon.com/G-Tomas-M-Hult/e/B00DWJA0UQ/ref=dp_byline_cont_book_2" TargetMode="External"/><Relationship Id="rId23" Type="http://schemas.openxmlformats.org/officeDocument/2006/relationships/hyperlink" Target="http://www.rada.gov.ua" TargetMode="External"/><Relationship Id="rId28" Type="http://schemas.openxmlformats.org/officeDocument/2006/relationships/hyperlink" Target="http://wdc.org.ua/uk/sustainabledevelopment/" TargetMode="External"/><Relationship Id="rId10" Type="http://schemas.openxmlformats.org/officeDocument/2006/relationships/hyperlink" Target="https://www.amazon.com/s/ref=dp_byline_sr_book_3?ie=UTF8&amp;field-author=Daniel+Sullivan&amp;text=Daniel+Sullivan&amp;sort=relevancerank&amp;search-alias=books" TargetMode="External"/><Relationship Id="rId19" Type="http://schemas.openxmlformats.org/officeDocument/2006/relationships/hyperlink" Target="http://www.weforum.org" TargetMode="External"/><Relationship Id="rId31" Type="http://schemas.openxmlformats.org/officeDocument/2006/relationships/hyperlink" Target="https://www.hofstede-insights.com/count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/ref=dp_byline_sr_book_2?ie=UTF8&amp;field-author=Lee+Radebaugh&amp;text=Lee+Radebaugh&amp;sort=relevancerank&amp;search-alias=books" TargetMode="External"/><Relationship Id="rId14" Type="http://schemas.openxmlformats.org/officeDocument/2006/relationships/hyperlink" Target="https://www.amazon.com/s/ref=dp_byline_sr_book_5?ie=UTF8&amp;field-author=L.+Murphy+Smith&amp;text=L.+Murphy+Smith&amp;sort=relevancerank&amp;search-alias=books" TargetMode="External"/><Relationship Id="rId22" Type="http://schemas.openxmlformats.org/officeDocument/2006/relationships/hyperlink" Target="http://www.ukrstat.gov.ua" TargetMode="External"/><Relationship Id="rId27" Type="http://schemas.openxmlformats.org/officeDocument/2006/relationships/hyperlink" Target="http://www.wto.org" TargetMode="External"/><Relationship Id="rId30" Type="http://schemas.openxmlformats.org/officeDocument/2006/relationships/hyperlink" Target="http://www.nis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6</Pages>
  <Words>2441</Words>
  <Characters>13918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144</cp:revision>
  <dcterms:created xsi:type="dcterms:W3CDTF">2020-03-03T16:21:00Z</dcterms:created>
  <dcterms:modified xsi:type="dcterms:W3CDTF">2023-12-06T11:11:00Z</dcterms:modified>
</cp:coreProperties>
</file>